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AD9E6C" w:rsidR="001E41F3" w:rsidRPr="00513F87" w:rsidRDefault="001E41F3">
      <w:pPr>
        <w:pStyle w:val="CRCoverPage"/>
        <w:tabs>
          <w:tab w:val="right" w:pos="9639"/>
        </w:tabs>
        <w:spacing w:after="0"/>
        <w:rPr>
          <w:b/>
          <w:noProof/>
          <w:sz w:val="24"/>
        </w:rPr>
      </w:pPr>
      <w:r>
        <w:rPr>
          <w:b/>
          <w:noProof/>
          <w:sz w:val="24"/>
        </w:rPr>
        <w:t>3GPP TSG</w:t>
      </w:r>
      <w:r w:rsidR="00935211">
        <w:rPr>
          <w:b/>
          <w:noProof/>
          <w:sz w:val="24"/>
        </w:rPr>
        <w:t>-RAN WG1</w:t>
      </w:r>
      <w:r w:rsidR="00C66BA2">
        <w:rPr>
          <w:b/>
          <w:noProof/>
          <w:sz w:val="24"/>
        </w:rPr>
        <w:t xml:space="preserve"> </w:t>
      </w:r>
      <w:r>
        <w:rPr>
          <w:b/>
          <w:noProof/>
          <w:sz w:val="24"/>
        </w:rPr>
        <w:t>Meeting #</w:t>
      </w:r>
      <w:r w:rsidR="00513F87" w:rsidRPr="00513F87">
        <w:rPr>
          <w:b/>
          <w:noProof/>
          <w:sz w:val="24"/>
        </w:rPr>
        <w:t>11</w:t>
      </w:r>
      <w:r w:rsidR="002E4D8B">
        <w:rPr>
          <w:b/>
          <w:noProof/>
          <w:sz w:val="24"/>
        </w:rPr>
        <w:t>5</w:t>
      </w:r>
      <w:r w:rsidRPr="00513F87">
        <w:rPr>
          <w:b/>
          <w:noProof/>
          <w:sz w:val="24"/>
        </w:rPr>
        <w:tab/>
      </w:r>
      <w:r w:rsidR="00907506" w:rsidRPr="00907506">
        <w:rPr>
          <w:b/>
          <w:noProof/>
          <w:sz w:val="24"/>
        </w:rPr>
        <w:t>R1-2312766</w:t>
      </w:r>
    </w:p>
    <w:p w14:paraId="7CB45193" w14:textId="7E71AB30" w:rsidR="001E41F3" w:rsidRDefault="00446888" w:rsidP="00513F87">
      <w:pPr>
        <w:pStyle w:val="CRCoverPage"/>
        <w:tabs>
          <w:tab w:val="right" w:pos="9639"/>
        </w:tabs>
        <w:spacing w:after="0"/>
        <w:rPr>
          <w:b/>
          <w:noProof/>
          <w:sz w:val="24"/>
        </w:rPr>
      </w:pPr>
      <w:r>
        <w:rPr>
          <w:b/>
          <w:noProof/>
          <w:sz w:val="24"/>
        </w:rPr>
        <w:t>Chicago, IL,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A3976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59FA376B" w:rsidR="00320028" w:rsidRPr="00410371" w:rsidRDefault="0083706C" w:rsidP="0083706C">
            <w:pPr>
              <w:pStyle w:val="CRCoverPage"/>
              <w:spacing w:after="0"/>
              <w:jc w:val="right"/>
              <w:rPr>
                <w:noProof/>
              </w:rPr>
            </w:pPr>
            <w:r w:rsidRPr="0083706C">
              <w:rPr>
                <w:b/>
                <w:noProof/>
                <w:sz w:val="28"/>
              </w:rPr>
              <w:t>0120</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4DF06" w:rsidR="00320028" w:rsidRPr="00410371" w:rsidRDefault="00320028" w:rsidP="00354495">
            <w:pPr>
              <w:pStyle w:val="CRCoverPage"/>
              <w:spacing w:after="0"/>
              <w:jc w:val="right"/>
              <w:rPr>
                <w:noProof/>
                <w:sz w:val="28"/>
              </w:rPr>
            </w:pPr>
            <w:r w:rsidRPr="00354495">
              <w:rPr>
                <w:b/>
                <w:noProof/>
                <w:sz w:val="28"/>
              </w:rPr>
              <w:t>18.0.</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0A083" w:rsidR="001E41F3" w:rsidRDefault="00ED3D5A">
            <w:pPr>
              <w:pStyle w:val="CRCoverPage"/>
              <w:spacing w:after="0"/>
              <w:ind w:left="100"/>
              <w:rPr>
                <w:noProof/>
              </w:rPr>
            </w:pPr>
            <w:r>
              <w:t xml:space="preserve">Introduction of </w:t>
            </w:r>
            <w:r w:rsidR="0063797A">
              <w:t>multicast reception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92F06" w:rsidR="001E41F3" w:rsidRDefault="00914B91"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B49ED" w:rsidR="001E41F3" w:rsidRDefault="006811DD">
            <w:pPr>
              <w:pStyle w:val="CRCoverPage"/>
              <w:spacing w:after="0"/>
              <w:ind w:left="100"/>
              <w:rPr>
                <w:noProof/>
              </w:rPr>
            </w:pPr>
            <w:proofErr w:type="spellStart"/>
            <w:r>
              <w:t>NR_MBS</w:t>
            </w:r>
            <w:r w:rsidR="009719DB">
              <w: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13C1B" w:rsidR="001E41F3" w:rsidRDefault="00354495">
            <w:pPr>
              <w:pStyle w:val="CRCoverPage"/>
              <w:spacing w:after="0"/>
              <w:ind w:left="100"/>
              <w:rPr>
                <w:noProof/>
              </w:rPr>
            </w:pPr>
            <w:r>
              <w:t>2023-</w:t>
            </w:r>
            <w:r w:rsidR="00446888">
              <w:t>11-20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23DE8" w:rsidR="001E41F3" w:rsidRDefault="0063797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5CD49" w:rsidR="00792062" w:rsidRDefault="0063797A" w:rsidP="0063797A">
            <w:pPr>
              <w:pStyle w:val="CRCoverPage"/>
              <w:spacing w:after="0"/>
              <w:rPr>
                <w:noProof/>
              </w:rPr>
            </w:pPr>
            <w:r>
              <w:rPr>
                <w:noProof/>
              </w:rPr>
              <w:t>Introduction of multicast reception in RRC_INACTIVE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9BB34A" w:rsidR="00E274A4" w:rsidRDefault="00EF2EED" w:rsidP="0063797A">
            <w:pPr>
              <w:pStyle w:val="CRCoverPage"/>
              <w:spacing w:after="0"/>
              <w:rPr>
                <w:noProof/>
              </w:rPr>
            </w:pPr>
            <w:r>
              <w:rPr>
                <w:noProof/>
              </w:rPr>
              <w:t>Adding multicast</w:t>
            </w:r>
            <w:r w:rsidR="00ED3D5A">
              <w:rPr>
                <w:noProof/>
              </w:rPr>
              <w:t>-</w:t>
            </w:r>
            <w:r>
              <w:rPr>
                <w:noProof/>
              </w:rPr>
              <w:t>MCCH-RNTI</w:t>
            </w:r>
            <w:r w:rsidR="00ED3D5A">
              <w:rPr>
                <w:noProof/>
              </w:rPr>
              <w:t xml:space="preserve"> at the appropriate places</w:t>
            </w:r>
            <w:r w:rsidR="006F2F0E">
              <w:rPr>
                <w:noProof/>
              </w:rPr>
              <w:t xml:space="preserve"> (</w:t>
            </w:r>
            <w:r w:rsidR="000760F5" w:rsidRPr="000760F5">
              <w:rPr>
                <w:noProof/>
              </w:rPr>
              <w:t>R1-2312427</w:t>
            </w:r>
            <w:r w:rsidR="000760F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F213D" w:rsidR="005C6BC5" w:rsidRDefault="00ED3D5A" w:rsidP="00ED3D5A">
            <w:pPr>
              <w:pStyle w:val="CRCoverPage"/>
              <w:spacing w:after="0"/>
              <w:rPr>
                <w:noProof/>
              </w:rPr>
            </w:pPr>
            <w:r>
              <w:rPr>
                <w:noProof/>
              </w:rPr>
              <w:t>No support for multicast reception in RRC_INACTIVE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DBD6E" w:rsidR="001E41F3" w:rsidRDefault="00ED3D5A">
            <w:pPr>
              <w:pStyle w:val="CRCoverPage"/>
              <w:spacing w:after="0"/>
              <w:ind w:left="100"/>
              <w:rPr>
                <w:noProof/>
              </w:rPr>
            </w:pPr>
            <w:r>
              <w:rPr>
                <w:noProof/>
              </w:rPr>
              <w:t>4.4.6, 7.3.1.1, 7.3.1.6, 7.3.2.3, 7.4.1.1.1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E02199" w:rsidR="001E41F3" w:rsidRDefault="00392A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F8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AB7F4D" w:rsidR="001E41F3" w:rsidRDefault="00392A5C">
            <w:pPr>
              <w:pStyle w:val="CRCoverPage"/>
              <w:spacing w:after="0"/>
              <w:ind w:left="99"/>
              <w:rPr>
                <w:noProof/>
              </w:rPr>
            </w:pPr>
            <w:r>
              <w:rPr>
                <w:noProof/>
              </w:rPr>
              <w:t>38.212, 38.213</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CE5CE" w:rsidR="001E41F3" w:rsidRDefault="006277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8ED45" w:rsidR="001E41F3" w:rsidRDefault="006277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D723C" w14:textId="77777777" w:rsidR="0088419A" w:rsidRDefault="0088419A" w:rsidP="0088419A">
      <w:pPr>
        <w:pStyle w:val="Heading3"/>
      </w:pPr>
      <w:bookmarkStart w:id="1" w:name="_Toc146794951"/>
      <w:r>
        <w:lastRenderedPageBreak/>
        <w:t>4.4.6</w:t>
      </w:r>
      <w:r>
        <w:tab/>
        <w:t>Common MBS frequency resource</w:t>
      </w:r>
      <w:bookmarkEnd w:id="1"/>
    </w:p>
    <w:p w14:paraId="14745B7D" w14:textId="77777777" w:rsidR="0088419A" w:rsidRDefault="0088419A" w:rsidP="0088419A">
      <w:r>
        <w:t xml:space="preserve">A common MBS frequency resource is a contiguous set of common resource blocks.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4EE68F45" w14:textId="6C8D4628" w:rsidR="0088419A" w:rsidRDefault="0088419A" w:rsidP="0088419A">
      <w:r>
        <w:t>A UE is not expected to receive PDSCH or PDCCH associated with MBS transmissions scheduled with G-RNTI, G-CS-RNTI</w:t>
      </w:r>
      <w:ins w:id="2" w:author="Stefan Parkvall" w:date="2023-11-20T13:28:00Z">
        <w:r w:rsidR="0069653C">
          <w:t xml:space="preserve">, </w:t>
        </w:r>
      </w:ins>
      <w:del w:id="3" w:author="Stefan Parkvall" w:date="2023-11-20T13:28:00Z">
        <w:r w:rsidDel="0069653C">
          <w:delText xml:space="preserve"> or </w:delText>
        </w:r>
      </w:del>
      <w:r>
        <w:t>MCCH-RNTI</w:t>
      </w:r>
      <w:ins w:id="4" w:author="Stefan Parkvall" w:date="2023-11-20T13:28:00Z">
        <w:r w:rsidR="0069653C">
          <w:t>, or multicast-MCCH-RNTI</w:t>
        </w:r>
      </w:ins>
      <w:r>
        <w:t xml:space="preserve"> outside the common MBS frequency</w:t>
      </w:r>
      <w:bookmarkStart w:id="5" w:name="_Hlk86744829"/>
      <w:r>
        <w:t xml:space="preserve"> resource.</w:t>
      </w:r>
      <w:bookmarkEnd w:id="5"/>
    </w:p>
    <w:p w14:paraId="3FF1826A" w14:textId="7EBECE56" w:rsidR="0088419A" w:rsidRDefault="0088419A">
      <w:pPr>
        <w:spacing w:after="0"/>
      </w:pPr>
      <w:r>
        <w:br w:type="page"/>
      </w:r>
    </w:p>
    <w:p w14:paraId="232C802B" w14:textId="77777777" w:rsidR="00BA24F0" w:rsidRDefault="00BA24F0" w:rsidP="00BA24F0">
      <w:pPr>
        <w:pStyle w:val="Heading4"/>
      </w:pPr>
      <w:bookmarkStart w:id="6" w:name="_Toc19796483"/>
      <w:bookmarkStart w:id="7" w:name="_Toc26459709"/>
      <w:bookmarkStart w:id="8" w:name="_Toc29230359"/>
      <w:bookmarkStart w:id="9" w:name="_Toc36026618"/>
      <w:bookmarkStart w:id="10" w:name="_Toc45107457"/>
      <w:bookmarkStart w:id="11" w:name="_Toc51774126"/>
      <w:bookmarkStart w:id="12" w:name="_Toc146795049"/>
      <w:r>
        <w:lastRenderedPageBreak/>
        <w:t>7.3.1.1</w:t>
      </w:r>
      <w:r>
        <w:tab/>
        <w:t>Scrambling</w:t>
      </w:r>
      <w:bookmarkEnd w:id="6"/>
      <w:bookmarkEnd w:id="7"/>
      <w:bookmarkEnd w:id="8"/>
      <w:bookmarkEnd w:id="9"/>
      <w:bookmarkEnd w:id="10"/>
      <w:bookmarkEnd w:id="11"/>
      <w:bookmarkEnd w:id="12"/>
    </w:p>
    <w:p w14:paraId="7D3DAE4F" w14:textId="77777777" w:rsidR="00BA24F0" w:rsidRDefault="00BA24F0" w:rsidP="00BA24F0">
      <w:r>
        <w:t xml:space="preserve">Up to two codewords </w:t>
      </w:r>
      <w:r w:rsidRPr="009F6250">
        <w:rPr>
          <w:position w:val="-10"/>
        </w:rPr>
        <w:object w:dxaOrig="700" w:dyaOrig="300" w14:anchorId="2F59D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pt" o:ole="">
            <v:imagedata r:id="rId13" o:title=""/>
          </v:shape>
          <o:OLEObject Type="Embed" ProgID="Equation.3" ShapeID="_x0000_i1025" DrawAspect="Content" ObjectID="_1763296263" r:id="rId14"/>
        </w:object>
      </w:r>
      <w:r>
        <w:t xml:space="preserve"> can be transmitted. In case of single-codeword transmission, </w:t>
      </w:r>
      <w:r w:rsidRPr="009F6250">
        <w:rPr>
          <w:position w:val="-10"/>
        </w:rPr>
        <w:object w:dxaOrig="480" w:dyaOrig="279" w14:anchorId="23D04C3A">
          <v:shape id="_x0000_i1026" type="#_x0000_t75" style="width:23.25pt;height:14.25pt" o:ole="">
            <v:imagedata r:id="rId15" o:title=""/>
          </v:shape>
          <o:OLEObject Type="Embed" ProgID="Equation.3" ShapeID="_x0000_i1026" DrawAspect="Content" ObjectID="_1763296264" r:id="rId16"/>
        </w:object>
      </w:r>
      <w:r>
        <w:t>.</w:t>
      </w:r>
    </w:p>
    <w:p w14:paraId="425511D9" w14:textId="77777777" w:rsidR="00BA24F0" w:rsidRDefault="00BA24F0" w:rsidP="00BA24F0">
      <w:r>
        <w:t xml:space="preserve">For each codeword </w:t>
      </w:r>
      <w:r w:rsidRPr="009F6250">
        <w:rPr>
          <w:position w:val="-10"/>
        </w:rPr>
        <w:object w:dxaOrig="180" w:dyaOrig="240" w14:anchorId="09091D9F">
          <v:shape id="_x0000_i1027" type="#_x0000_t75" style="width:9pt;height:12pt" o:ole="">
            <v:imagedata r:id="rId17" o:title=""/>
          </v:shape>
          <o:OLEObject Type="Embed" ProgID="Equation.3" ShapeID="_x0000_i1027" DrawAspect="Content" ObjectID="_1763296265" r:id="rId18"/>
        </w:object>
      </w:r>
      <w:r>
        <w:t>, the UE shall assume t</w:t>
      </w:r>
      <w:r w:rsidRPr="00C12953">
        <w:t xml:space="preserve">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t xml:space="preserve"> is the number of bits in codeword </w:t>
      </w:r>
      <w:r w:rsidRPr="0054108D">
        <w:rPr>
          <w:position w:val="-10"/>
        </w:rPr>
        <w:object w:dxaOrig="180" w:dyaOrig="240" w14:anchorId="3DC21A5A">
          <v:shape id="_x0000_i1028" type="#_x0000_t75" style="width:9pt;height:12pt" o:ole="">
            <v:imagedata r:id="rId17" o:title=""/>
          </v:shape>
          <o:OLEObject Type="Embed" ProgID="Equation.3" ShapeID="_x0000_i1028" DrawAspect="Content" ObjectID="_1763296266" r:id="rId19"/>
        </w:object>
      </w:r>
      <w:r w:rsidRPr="00C12953">
        <w:t xml:space="preserve"> transmitted on the physical channel</w:t>
      </w:r>
      <w:r>
        <w:t>,</w:t>
      </w:r>
      <w:r w:rsidRPr="00C12953">
        <w:t xml:space="preserve"> </w:t>
      </w:r>
      <w:r>
        <w:t>are</w:t>
      </w:r>
      <w:r w:rsidRPr="00C12953">
        <w:t xml:space="preserve"> scrambled prior to modulation, resulting in a 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according to</w:t>
      </w:r>
    </w:p>
    <w:p w14:paraId="549A8321" w14:textId="77777777" w:rsidR="00BA24F0" w:rsidRPr="00BA24F0" w:rsidRDefault="00BA24F0" w:rsidP="00BA24F0">
      <w:pPr>
        <w:pStyle w:val="EQ"/>
        <w:rPr>
          <w:lang w:val="sv-SE"/>
        </w:rPr>
      </w:pPr>
      <w:r>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46A565E6" w14:textId="77777777" w:rsidR="00BA24F0" w:rsidRDefault="00BA24F0" w:rsidP="00BA24F0">
      <w:r>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t xml:space="preserve"> is given by clause 5.2.1</w:t>
      </w:r>
      <w:r w:rsidRPr="00C12953">
        <w:t>.</w:t>
      </w:r>
      <w:r>
        <w:t xml:space="preserve"> The scrambling sequence generator shall be initialized with</w:t>
      </w:r>
    </w:p>
    <w:p w14:paraId="52430B62" w14:textId="77777777" w:rsidR="00BA24F0" w:rsidRDefault="00914B91" w:rsidP="00BA24F0">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r>
            <w:rPr>
              <w:rFonts w:ascii="Cambria Math" w:hAnsi="Cambria Math"/>
            </w:rPr>
            <m:t>q</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71189ED7" w14:textId="77777777" w:rsidR="00BA24F0" w:rsidRDefault="00BA24F0" w:rsidP="00BA24F0">
      <w:r>
        <w:t>where</w:t>
      </w:r>
    </w:p>
    <w:p w14:paraId="5892A20E" w14:textId="77777777" w:rsidR="00BA24F0" w:rsidRDefault="00BA24F0" w:rsidP="00BA24F0">
      <w:pPr>
        <w:pStyle w:val="B1"/>
      </w:pPr>
      <w:r>
        <w:t>-</w:t>
      </w:r>
      <w:r>
        <w:tab/>
      </w:r>
      <w:r w:rsidRPr="0054108D">
        <w:rPr>
          <w:position w:val="-10"/>
        </w:rPr>
        <w:object w:dxaOrig="1500" w:dyaOrig="300" w14:anchorId="5A79D45F">
          <v:shape id="_x0000_i1029" type="#_x0000_t75" style="width:75pt;height:15pt" o:ole="">
            <v:imagedata r:id="rId20" o:title=""/>
          </v:shape>
          <o:OLEObject Type="Embed" ProgID="Equation.3" ShapeID="_x0000_i1029" DrawAspect="Content" ObjectID="_1763296267" r:id="rId21"/>
        </w:object>
      </w:r>
      <w:r>
        <w:t xml:space="preserve"> equals the higher-layer parameter </w:t>
      </w:r>
      <w:proofErr w:type="spellStart"/>
      <w:r w:rsidRPr="00B411F7">
        <w:rPr>
          <w:i/>
        </w:rPr>
        <w:t>dataScramblingIdentityPDSCH</w:t>
      </w:r>
      <w:proofErr w:type="spellEnd"/>
      <w:r>
        <w:t xml:space="preserve"> if configured </w:t>
      </w:r>
      <w:r w:rsidRPr="00247AD9">
        <w:t>and the RNTI equals the C-RNTI</w:t>
      </w:r>
      <w:r>
        <w:t>, MCS-C-RNTI,</w:t>
      </w:r>
      <w:r w:rsidRPr="00923F0F">
        <w:t xml:space="preserve"> </w:t>
      </w:r>
      <w:r>
        <w:t>or CS-RNTI, and the transmission is not scheduled using DCI format 1_0 in a common search space;</w:t>
      </w:r>
      <w:r w:rsidRPr="00F8571F">
        <w:t xml:space="preserve"> </w:t>
      </w:r>
    </w:p>
    <w:p w14:paraId="0C5FC7FC" w14:textId="3EF12B82" w:rsidR="00BA24F0" w:rsidRDefault="00BA24F0" w:rsidP="00BA24F0">
      <w:pPr>
        <w:pStyle w:val="B1"/>
      </w:pPr>
      <w:bookmarkStart w:id="13" w:name="_Hlk8686079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 the higher-layer parameter </w:t>
      </w:r>
      <w:proofErr w:type="spellStart"/>
      <w:r w:rsidRPr="00B411F7">
        <w:rPr>
          <w:i/>
        </w:rPr>
        <w:t>dataScramblingIdentityPDSCH</w:t>
      </w:r>
      <w:proofErr w:type="spellEnd"/>
      <w:r>
        <w:t xml:space="preserve"> if configured in a common MBS frequency resource </w:t>
      </w:r>
      <w:r w:rsidRPr="00247AD9">
        <w:t xml:space="preserve">and the RNTI equals the </w:t>
      </w:r>
      <w:r>
        <w:t xml:space="preserve">G-RNTI, G-CS-RNTI, </w:t>
      </w:r>
      <w:del w:id="14" w:author="Stefan Parkvall" w:date="2023-11-20T13:29:00Z">
        <w:r w:rsidDel="004F007E">
          <w:delText xml:space="preserve">or </w:delText>
        </w:r>
      </w:del>
      <w:r>
        <w:t>MCCH-RNTI</w:t>
      </w:r>
      <w:ins w:id="15" w:author="Stefan Parkvall" w:date="2023-11-20T13:29:00Z">
        <w:r w:rsidR="004F007E">
          <w:t>, or multicast-MCCH-RNTI</w:t>
        </w:r>
      </w:ins>
      <w:r>
        <w:t xml:space="preserve">, and the transmission is scheduled using </w:t>
      </w:r>
      <w:r w:rsidRPr="005E77A0">
        <w:t xml:space="preserve">DCI </w:t>
      </w:r>
      <w:r>
        <w:t>in a common search space configured in the common MBS frequency resource;</w:t>
      </w:r>
      <w:bookmarkEnd w:id="13"/>
    </w:p>
    <w:p w14:paraId="5187BA4E" w14:textId="77777777" w:rsidR="00BA24F0" w:rsidRPr="00F00031" w:rsidRDefault="00BA24F0" w:rsidP="00BA24F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t xml:space="preserve"> equals</w:t>
      </w:r>
    </w:p>
    <w:p w14:paraId="5F031F2C" w14:textId="77777777" w:rsidR="00BA24F0" w:rsidRDefault="00BA24F0" w:rsidP="00BA24F0">
      <w:pPr>
        <w:pStyle w:val="B2"/>
      </w:pPr>
      <w:r>
        <w:t>-</w:t>
      </w:r>
      <w:r>
        <w:tab/>
        <w:t xml:space="preserve">the higher-layer parameter </w:t>
      </w:r>
      <w:proofErr w:type="spellStart"/>
      <w:r w:rsidRPr="005E6CCA">
        <w:rPr>
          <w:i/>
        </w:rPr>
        <w:t>dataScramblingIdentityPDSCH</w:t>
      </w:r>
      <w:proofErr w:type="spellEnd"/>
      <w:r>
        <w:t xml:space="preserve"> if the codeword is scheduled using a CORESET with </w:t>
      </w:r>
      <w:proofErr w:type="spellStart"/>
      <w:r w:rsidRPr="005E6CCA">
        <w:rPr>
          <w:i/>
        </w:rPr>
        <w:t>CORESETPoolIndex</w:t>
      </w:r>
      <w:proofErr w:type="spellEnd"/>
      <w:r>
        <w:t xml:space="preserve"> equal to 0;</w:t>
      </w:r>
    </w:p>
    <w:p w14:paraId="15CFB6D9" w14:textId="77777777" w:rsidR="00BA24F0" w:rsidRDefault="00BA24F0" w:rsidP="00BA24F0">
      <w:pPr>
        <w:pStyle w:val="B2"/>
      </w:pPr>
      <w:r>
        <w:t>-</w:t>
      </w:r>
      <w:r>
        <w:tab/>
        <w:t xml:space="preserve">the higher-layer parameter </w:t>
      </w:r>
      <w:r w:rsidRPr="00864337">
        <w:rPr>
          <w:i/>
        </w:rPr>
        <w:t>dataScramblingIdentityPDSCH2</w:t>
      </w:r>
      <w:r>
        <w:t xml:space="preserve"> if the codeword is scheduled using a CORESET with </w:t>
      </w:r>
      <w:proofErr w:type="spellStart"/>
      <w:r w:rsidRPr="005E6CCA">
        <w:rPr>
          <w:i/>
        </w:rPr>
        <w:t>CORESETPoolIndex</w:t>
      </w:r>
      <w:proofErr w:type="spellEnd"/>
      <w:r>
        <w:t xml:space="preserve"> equal to 1;</w:t>
      </w:r>
    </w:p>
    <w:p w14:paraId="5CA670D5" w14:textId="77777777" w:rsidR="00BA24F0" w:rsidRDefault="00BA24F0" w:rsidP="00BA24F0">
      <w:pPr>
        <w:pStyle w:val="B1"/>
      </w:pPr>
      <w:r>
        <w:tab/>
        <w:t xml:space="preserve">if the higher-layer parameters </w:t>
      </w:r>
      <w:proofErr w:type="spellStart"/>
      <w:r w:rsidRPr="00F00031">
        <w:rPr>
          <w:i/>
        </w:rPr>
        <w:t>dataScramblingIdentityPDSCH</w:t>
      </w:r>
      <w:proofErr w:type="spellEnd"/>
      <w:r>
        <w:t xml:space="preserve"> and </w:t>
      </w:r>
      <w:r w:rsidRPr="00864337">
        <w:rPr>
          <w:i/>
        </w:rPr>
        <w:t>dataScramblingIdentityPDSCH2</w:t>
      </w:r>
      <w:r>
        <w:t xml:space="preserve"> are configured together with the higher-layer parameter </w:t>
      </w:r>
      <w:proofErr w:type="spellStart"/>
      <w:r>
        <w:rPr>
          <w:i/>
        </w:rPr>
        <w:t>CORESETPoolIndex</w:t>
      </w:r>
      <w:proofErr w:type="spellEnd"/>
      <w:r>
        <w:t xml:space="preserve"> containing two different values, and the </w:t>
      </w:r>
      <w:r w:rsidRPr="00F00031">
        <w:t>RNTI equals the C-RNTI, MCS-C-RNTI, or CS-RNTI, and the transmission is not scheduled using DCI format 1_0 in a common search space</w:t>
      </w:r>
      <w:r>
        <w:t>;</w:t>
      </w:r>
    </w:p>
    <w:p w14:paraId="78437896" w14:textId="77777777" w:rsidR="00BA24F0" w:rsidRPr="00284C2E" w:rsidRDefault="00BA24F0" w:rsidP="00BA24F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4F761132" w14:textId="00C3DE71" w:rsidR="00BA24F0" w:rsidRPr="00545612" w:rsidRDefault="00BA24F0" w:rsidP="00BA24F0">
      <w:r w:rsidRPr="0063636D">
        <w:t xml:space="preserve">and where </w:t>
      </w:r>
      <w:r>
        <w:rPr>
          <w:noProof/>
          <w:position w:val="-10"/>
        </w:rPr>
        <w:drawing>
          <wp:inline distT="0" distB="0" distL="0" distR="0" wp14:anchorId="0ED52D03" wp14:editId="2DDC8AC1">
            <wp:extent cx="33337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63636D">
        <w:t xml:space="preserve"> corresponds to the RNTI associated with the PDSCH transmission as described in clause 5.1 of [6, TS 38.214].</w:t>
      </w:r>
    </w:p>
    <w:p w14:paraId="78FEADC1" w14:textId="450704CB" w:rsidR="00BA24F0" w:rsidRDefault="00BA24F0">
      <w:pPr>
        <w:spacing w:after="0"/>
      </w:pPr>
      <w:r>
        <w:br w:type="page"/>
      </w:r>
    </w:p>
    <w:p w14:paraId="1697E3FB" w14:textId="77777777" w:rsidR="00ED44A5" w:rsidRDefault="00ED44A5" w:rsidP="00ED44A5">
      <w:pPr>
        <w:pStyle w:val="Heading4"/>
      </w:pPr>
      <w:bookmarkStart w:id="16" w:name="_Toc19796488"/>
      <w:bookmarkStart w:id="17" w:name="_Toc26459714"/>
      <w:bookmarkStart w:id="18" w:name="_Toc29230364"/>
      <w:bookmarkStart w:id="19" w:name="_Toc36026623"/>
      <w:bookmarkStart w:id="20" w:name="_Toc45107462"/>
      <w:bookmarkStart w:id="21" w:name="_Toc51774131"/>
      <w:bookmarkStart w:id="22" w:name="_Toc146795054"/>
      <w:bookmarkStart w:id="23" w:name="_Hlk494278129"/>
      <w:bookmarkStart w:id="24" w:name="_Hlk494798832"/>
      <w:r>
        <w:lastRenderedPageBreak/>
        <w:t>7.3.1.6</w:t>
      </w:r>
      <w:r>
        <w:tab/>
        <w:t>Mapping from virtual to physical resource blocks</w:t>
      </w:r>
      <w:bookmarkEnd w:id="16"/>
      <w:bookmarkEnd w:id="17"/>
      <w:bookmarkEnd w:id="18"/>
      <w:bookmarkEnd w:id="19"/>
      <w:bookmarkEnd w:id="20"/>
      <w:bookmarkEnd w:id="21"/>
      <w:bookmarkEnd w:id="22"/>
    </w:p>
    <w:p w14:paraId="5C11DD2A" w14:textId="77777777" w:rsidR="00ED44A5" w:rsidRDefault="00ED44A5" w:rsidP="00ED44A5">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345E6AF3" w14:textId="77777777" w:rsidR="00ED44A5" w:rsidRDefault="00ED44A5" w:rsidP="00ED44A5">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2539CC30" w14:textId="77777777" w:rsidR="00ED44A5" w:rsidRDefault="00ED44A5" w:rsidP="00ED44A5">
      <w:r>
        <w:t>For interleaved VRB-to-PRB mapping, the mapping process is defined by:</w:t>
      </w:r>
    </w:p>
    <w:p w14:paraId="355B1419" w14:textId="77777777" w:rsidR="00ED44A5" w:rsidRPr="00377C5F" w:rsidRDefault="00ED44A5" w:rsidP="00ED44A5">
      <w:pPr>
        <w:pStyle w:val="B1"/>
      </w:pPr>
      <w:r>
        <w:t>-</w:t>
      </w:r>
      <w:r>
        <w:tab/>
      </w:r>
      <w:r w:rsidRPr="00377C5F">
        <w:t>Resource block bundles are defined as</w:t>
      </w:r>
    </w:p>
    <w:p w14:paraId="021EC194" w14:textId="77777777" w:rsidR="00ED44A5" w:rsidRPr="00377C5F" w:rsidRDefault="00ED44A5" w:rsidP="00ED44A5">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70F4EA9C" w14:textId="77777777" w:rsidR="00ED44A5" w:rsidRPr="00377C5F" w:rsidRDefault="00ED44A5" w:rsidP="00ED44A5">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ED94414" w14:textId="77777777" w:rsidR="00ED44A5" w:rsidRPr="00377C5F" w:rsidRDefault="00ED44A5" w:rsidP="00ED44A5">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7015A946" w14:textId="77777777" w:rsidR="00ED44A5" w:rsidRPr="0050638E" w:rsidRDefault="00ED44A5" w:rsidP="00ED44A5">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0A0BE5EF" w14:textId="77777777" w:rsidR="00ED44A5" w:rsidRPr="00377C5F" w:rsidRDefault="00ED44A5" w:rsidP="00ED44A5">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0580ACE9" w14:textId="77777777" w:rsidR="00ED44A5" w:rsidRPr="00377C5F" w:rsidRDefault="00ED44A5" w:rsidP="00ED44A5">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34762B21" w14:textId="77777777" w:rsidR="00ED44A5" w:rsidRDefault="00ED44A5" w:rsidP="00ED44A5">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4616B94" w14:textId="77777777" w:rsidR="00ED44A5" w:rsidRPr="00A5674A" w:rsidRDefault="00ED44A5" w:rsidP="00ED44A5">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0839571B">
          <v:shape id="_x0000_i1030" type="#_x0000_t75" style="width:6.75pt;height:12pt" o:ole="">
            <v:imagedata r:id="rId23" o:title=""/>
          </v:shape>
          <o:OLEObject Type="Embed" ProgID="Equation.3" ShapeID="_x0000_i1030" DrawAspect="Content" ObjectID="_1763296268" r:id="rId24"/>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1ACF6CDF">
          <v:shape id="_x0000_i1031" type="#_x0000_t75" style="width:12pt;height:15.75pt" o:ole="">
            <v:imagedata r:id="rId25" o:title=""/>
          </v:shape>
          <o:OLEObject Type="Embed" ProgID="Equation.3" ShapeID="_x0000_i1031" DrawAspect="Content" ObjectID="_1763296269" r:id="rId26"/>
        </w:object>
      </w:r>
      <w:r>
        <w:t xml:space="preserve"> is the bundle size for bandwidth part </w:t>
      </w:r>
      <w:r w:rsidRPr="00C831D7">
        <w:rPr>
          <w:position w:val="-6"/>
        </w:rPr>
        <w:object w:dxaOrig="139" w:dyaOrig="240" w14:anchorId="2290541F">
          <v:shape id="_x0000_i1032" type="#_x0000_t75" style="width:6.75pt;height:12pt" o:ole="">
            <v:imagedata r:id="rId23" o:title=""/>
          </v:shape>
          <o:OLEObject Type="Embed" ProgID="Equation.3" ShapeID="_x0000_i1032" DrawAspect="Content" ObjectID="_1763296270" r:id="rId27"/>
        </w:object>
      </w:r>
      <w:r>
        <w:t xml:space="preserve"> provided by the higher-layer parameter </w:t>
      </w:r>
      <w:proofErr w:type="spellStart"/>
      <w:r w:rsidRPr="00A23009">
        <w:rPr>
          <w:i/>
        </w:rPr>
        <w:t>vrb-ToPRB-Interleaver</w:t>
      </w:r>
      <w:proofErr w:type="spellEnd"/>
      <w:r>
        <w:t xml:space="preserve"> </w:t>
      </w:r>
      <w:r w:rsidRPr="00976D54">
        <w:t>for DCI format</w:t>
      </w:r>
      <w:r>
        <w:t>s</w:t>
      </w:r>
      <w:r w:rsidRPr="00976D54">
        <w:t xml:space="preserve"> 1_</w:t>
      </w:r>
      <w:r>
        <w:t>0, 1_1, and 1_3</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1868D766" w14:textId="2A06E129" w:rsidR="00ED44A5" w:rsidRPr="00A5674A" w:rsidRDefault="00ED44A5" w:rsidP="00ED44A5">
      <w:pPr>
        <w:pStyle w:val="B3"/>
      </w:pPr>
      <w:bookmarkStart w:id="25" w:name="_Hlk504539491"/>
      <w:r>
        <w:t>-</w:t>
      </w:r>
      <w:r>
        <w:tab/>
      </w:r>
      <w:r w:rsidRPr="00A5674A">
        <w:t xml:space="preserve">resource block bundle 0 consists of </w:t>
      </w:r>
      <w:r>
        <w:rPr>
          <w:noProof/>
          <w:position w:val="-12"/>
        </w:rPr>
        <w:drawing>
          <wp:inline distT="0" distB="0" distL="0" distR="0" wp14:anchorId="15F7EA14" wp14:editId="47EB541E">
            <wp:extent cx="1076325" cy="2381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091C143D" w14:textId="02F8D463" w:rsidR="00ED44A5" w:rsidRPr="00A5674A" w:rsidRDefault="00ED44A5" w:rsidP="00ED44A5">
      <w:pPr>
        <w:pStyle w:val="B3"/>
      </w:pPr>
      <w:r>
        <w:lastRenderedPageBreak/>
        <w:t>-</w:t>
      </w:r>
      <w:r>
        <w:tab/>
      </w:r>
      <w:r w:rsidRPr="00A5674A">
        <w:t xml:space="preserve">resource block bundle </w:t>
      </w:r>
      <w:r>
        <w:rPr>
          <w:noProof/>
          <w:position w:val="-10"/>
        </w:rPr>
        <w:drawing>
          <wp:inline distT="0" distB="0" distL="0" distR="0" wp14:anchorId="62DBB94F" wp14:editId="4B6BD5E0">
            <wp:extent cx="55245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226106CF" wp14:editId="0DD7235A">
            <wp:extent cx="1304925" cy="2381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7F4EF761" wp14:editId="37156323">
            <wp:extent cx="1524000" cy="2381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13754FAF" wp14:editId="63FC0967">
            <wp:extent cx="1619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A5674A">
        <w:t xml:space="preserve"> resource blocks otherwise,</w:t>
      </w:r>
    </w:p>
    <w:bookmarkEnd w:id="25"/>
    <w:p w14:paraId="154113C5" w14:textId="1FF1D71A" w:rsidR="00ED44A5" w:rsidRPr="00A5674A" w:rsidRDefault="00ED44A5" w:rsidP="00ED44A5">
      <w:pPr>
        <w:pStyle w:val="B3"/>
      </w:pPr>
      <w:r>
        <w:t>-</w:t>
      </w:r>
      <w:r>
        <w:tab/>
      </w:r>
      <w:r w:rsidRPr="00A5674A">
        <w:t xml:space="preserve">all other resource block bundles consists of </w:t>
      </w:r>
      <w:r>
        <w:rPr>
          <w:noProof/>
          <w:position w:val="-10"/>
        </w:rPr>
        <w:drawing>
          <wp:inline distT="0" distB="0" distL="0" distR="0" wp14:anchorId="167EA167" wp14:editId="5140044D">
            <wp:extent cx="1619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A5674A">
        <w:t xml:space="preserve"> resource blocks.</w:t>
      </w:r>
    </w:p>
    <w:p w14:paraId="7CA03B76" w14:textId="7F6CA0F6" w:rsidR="00ED44A5" w:rsidRPr="00A5674A" w:rsidRDefault="00ED44A5" w:rsidP="00ED44A5">
      <w:pPr>
        <w:pStyle w:val="B1"/>
      </w:pPr>
      <w:r w:rsidRPr="00A5674A">
        <w:t>-</w:t>
      </w:r>
      <w:r w:rsidRPr="00A5674A">
        <w:tab/>
        <w:t xml:space="preserve">Virtual resource blocks in the interval </w:t>
      </w:r>
      <w:r>
        <w:rPr>
          <w:noProof/>
          <w:position w:val="-10"/>
        </w:rPr>
        <w:drawing>
          <wp:inline distT="0" distB="0" distL="0" distR="0" wp14:anchorId="1302A212" wp14:editId="0C89040A">
            <wp:extent cx="11334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2A162856" w14:textId="5065FB5F" w:rsidR="00ED44A5" w:rsidRDefault="00ED44A5" w:rsidP="00ED44A5">
      <w:pPr>
        <w:pStyle w:val="B2"/>
      </w:pPr>
      <w:r w:rsidRPr="00A5674A">
        <w:t>-</w:t>
      </w:r>
      <w:r w:rsidRPr="00A5674A">
        <w:tab/>
        <w:t xml:space="preserve">virtual resource block bundle </w:t>
      </w:r>
      <w:r>
        <w:rPr>
          <w:noProof/>
          <w:position w:val="-10"/>
        </w:rPr>
        <w:drawing>
          <wp:inline distT="0" distB="0" distL="0" distR="0" wp14:anchorId="6710421C" wp14:editId="761CF814">
            <wp:extent cx="5524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75C52780" wp14:editId="00E53CFC">
            <wp:extent cx="5524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2F16387F" w14:textId="77777777" w:rsidR="00ED44A5" w:rsidRDefault="00ED44A5" w:rsidP="00ED44A5">
      <w:pPr>
        <w:pStyle w:val="B2"/>
      </w:pPr>
      <w:r>
        <w:t>-</w:t>
      </w:r>
      <w:r>
        <w:tab/>
        <w:t xml:space="preserve">virtual resource block bundle </w:t>
      </w:r>
      <w:r w:rsidRPr="007C7FD5">
        <w:rPr>
          <w:position w:val="-10"/>
        </w:rPr>
        <w:object w:dxaOrig="1820" w:dyaOrig="300" w14:anchorId="278958F4">
          <v:shape id="_x0000_i1033" type="#_x0000_t75" style="width:90pt;height:15pt" o:ole="">
            <v:imagedata r:id="rId34" o:title=""/>
          </v:shape>
          <o:OLEObject Type="Embed" ProgID="Equation.3" ShapeID="_x0000_i1033" DrawAspect="Content" ObjectID="_1763296271" r:id="rId35"/>
        </w:object>
      </w:r>
      <w:r>
        <w:t xml:space="preserve"> is mapped to physical resource block bundle </w:t>
      </w:r>
      <w:r w:rsidRPr="007C7FD5">
        <w:rPr>
          <w:position w:val="-10"/>
        </w:rPr>
        <w:object w:dxaOrig="440" w:dyaOrig="300" w14:anchorId="5B26616E">
          <v:shape id="_x0000_i1034" type="#_x0000_t75" style="width:21pt;height:15pt" o:ole="">
            <v:imagedata r:id="rId36" o:title=""/>
          </v:shape>
          <o:OLEObject Type="Embed" ProgID="Equation.3" ShapeID="_x0000_i1034" DrawAspect="Content" ObjectID="_1763296272" r:id="rId37"/>
        </w:object>
      </w:r>
      <w:r>
        <w:t xml:space="preserve"> where </w:t>
      </w:r>
    </w:p>
    <w:p w14:paraId="02821E08" w14:textId="77777777" w:rsidR="00ED44A5" w:rsidRDefault="00ED44A5" w:rsidP="00ED44A5">
      <w:pPr>
        <w:pStyle w:val="EQ"/>
        <w:jc w:val="center"/>
      </w:pPr>
      <w:r w:rsidRPr="00711591">
        <w:rPr>
          <w:position w:val="-84"/>
        </w:rPr>
        <w:object w:dxaOrig="1359" w:dyaOrig="1780" w14:anchorId="6A749C2A">
          <v:shape id="_x0000_i1035" type="#_x0000_t75" style="width:68.25pt;height:89.25pt" o:ole="">
            <v:imagedata r:id="rId38" o:title=""/>
          </v:shape>
          <o:OLEObject Type="Embed" ProgID="Equation.3" ShapeID="_x0000_i1035" DrawAspect="Content" ObjectID="_1763296273" r:id="rId39"/>
        </w:object>
      </w:r>
    </w:p>
    <w:p w14:paraId="54C6CDBB" w14:textId="77777777" w:rsidR="00ED44A5" w:rsidRPr="00A5674A" w:rsidRDefault="00ED44A5" w:rsidP="00ED44A5">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69CF5AF2" w14:textId="77777777" w:rsidR="00ED44A5" w:rsidRDefault="00ED44A5" w:rsidP="00ED44A5">
      <w:r>
        <w:t xml:space="preserve">The UE may assume that the same precoding in the frequency domain is used within a PRB bundle </w:t>
      </w:r>
      <w:bookmarkEnd w:id="23"/>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52E0E8DA" w14:textId="77777777" w:rsidR="00ED44A5" w:rsidRDefault="00ED44A5" w:rsidP="00ED44A5">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vrb-ToPRB-Interleaver</w:t>
      </w:r>
      <w:proofErr w:type="spellEnd"/>
      <w:r w:rsidRPr="009E1DCE">
        <w:rPr>
          <w:rStyle w:val="Emphasis"/>
          <w:rFonts w:eastAsia="MS Mincho"/>
          <w:i w:val="0"/>
          <w:iCs w:val="0"/>
        </w:rPr>
        <w:t xml:space="preserve"> in </w:t>
      </w:r>
      <w:proofErr w:type="spellStart"/>
      <w:r w:rsidRPr="00576B7A">
        <w:rPr>
          <w:rStyle w:val="Emphasis"/>
          <w:rFonts w:eastAsia="MS Mincho"/>
        </w:rPr>
        <w:t>pdsch-ConfigMulticast</w:t>
      </w:r>
      <w:proofErr w:type="spellEnd"/>
      <w:r w:rsidRPr="0050638E">
        <w:rPr>
          <w:rStyle w:val="Emphasis"/>
          <w:rFonts w:eastAsia="MS Mincho"/>
        </w:rPr>
        <w:t>.</w:t>
      </w:r>
    </w:p>
    <w:p w14:paraId="1951E577" w14:textId="47914C7F" w:rsidR="00ED44A5" w:rsidRPr="0050638E" w:rsidRDefault="00ED44A5" w:rsidP="00ED44A5">
      <w:r w:rsidRPr="00606F1E">
        <w:t xml:space="preserve">For PDSCH transmissions scheduled by DCI format 4_0, and using G-RNTI </w:t>
      </w:r>
      <w:ins w:id="26" w:author="Stefan Parkvall" w:date="2023-11-20T13:30:00Z">
        <w:r w:rsidR="009643C4">
          <w:t>for broadcast</w:t>
        </w:r>
        <w:r w:rsidR="008310D7">
          <w:t xml:space="preserve">, </w:t>
        </w:r>
      </w:ins>
      <w:del w:id="27" w:author="Stefan Parkvall" w:date="2023-11-20T13:30:00Z">
        <w:r w:rsidRPr="00606F1E" w:rsidDel="008310D7">
          <w:delText xml:space="preserve">or </w:delText>
        </w:r>
      </w:del>
      <w:r w:rsidRPr="00606F1E">
        <w:t>MCCH-RNTI</w:t>
      </w:r>
      <w:ins w:id="28" w:author="Stefan Parkvall" w:date="2023-11-20T13:30:00Z">
        <w:r w:rsidR="008310D7">
          <w:t>, or multicast-MCCH-RNTI</w:t>
        </w:r>
      </w:ins>
      <w:r w:rsidRPr="00606F1E">
        <w:t xml:space="preserve">,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bookmarkEnd w:id="24"/>
    <w:p w14:paraId="394FC3C7" w14:textId="6562C997" w:rsidR="00ED44A5" w:rsidRDefault="00ED44A5">
      <w:pPr>
        <w:spacing w:after="0"/>
      </w:pPr>
      <w:r>
        <w:br w:type="page"/>
      </w:r>
    </w:p>
    <w:p w14:paraId="3FA5C6B0" w14:textId="77777777" w:rsidR="00352A6D" w:rsidRDefault="00352A6D" w:rsidP="00352A6D">
      <w:pPr>
        <w:pStyle w:val="Heading4"/>
      </w:pPr>
      <w:bookmarkStart w:id="29" w:name="_Toc19796492"/>
      <w:bookmarkStart w:id="30" w:name="_Toc26459718"/>
      <w:bookmarkStart w:id="31" w:name="_Toc29230368"/>
      <w:bookmarkStart w:id="32" w:name="_Toc36026627"/>
      <w:bookmarkStart w:id="33" w:name="_Toc45107466"/>
      <w:bookmarkStart w:id="34" w:name="_Toc51774135"/>
      <w:bookmarkStart w:id="35" w:name="_Toc146795058"/>
      <w:r>
        <w:lastRenderedPageBreak/>
        <w:t>7.3.2.3</w:t>
      </w:r>
      <w:r>
        <w:tab/>
        <w:t>Scrambling</w:t>
      </w:r>
      <w:bookmarkEnd w:id="29"/>
      <w:bookmarkEnd w:id="30"/>
      <w:bookmarkEnd w:id="31"/>
      <w:bookmarkEnd w:id="32"/>
      <w:bookmarkEnd w:id="33"/>
      <w:bookmarkEnd w:id="34"/>
      <w:bookmarkEnd w:id="35"/>
    </w:p>
    <w:p w14:paraId="55C4254E" w14:textId="77777777" w:rsidR="00352A6D" w:rsidRDefault="00352A6D" w:rsidP="00352A6D">
      <w:r>
        <w:t>The UE shall assume t</w:t>
      </w:r>
      <w:r w:rsidRPr="00C12953">
        <w:t xml:space="preserve">he block of bits </w:t>
      </w:r>
      <w:bookmarkStart w:id="36"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36"/>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60D7FEB2" w14:textId="77777777" w:rsidR="00352A6D" w:rsidRDefault="00914B91" w:rsidP="00352A6D">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c</m:t>
              </m:r>
              <m:r>
                <w:rPr>
                  <w:rFonts w:ascii="Cambria Math" w:hAnsi="Cambria Math"/>
                </w:rPr>
                <m:t>(</m:t>
              </m:r>
              <m:r>
                <w:rPr>
                  <w:rFonts w:ascii="Cambria Math" w:hAnsi="Cambria Math"/>
                </w:rPr>
                <m:t>i</m:t>
              </m:r>
              <m:r>
                <w:rPr>
                  <w:rFonts w:ascii="Cambria Math" w:hAnsi="Cambria Math"/>
                </w:rPr>
                <m:t>)</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5952D8F1" w14:textId="77777777" w:rsidR="00352A6D" w:rsidRPr="000F5C9C" w:rsidRDefault="00352A6D" w:rsidP="00352A6D">
      <w:r>
        <w:t xml:space="preserve">where the scrambling sequence </w:t>
      </w:r>
      <w:r w:rsidRPr="001B0DE7">
        <w:rPr>
          <w:position w:val="-10"/>
        </w:rPr>
        <w:object w:dxaOrig="360" w:dyaOrig="300" w14:anchorId="7AEE093A">
          <v:shape id="_x0000_i1036" type="#_x0000_t75" style="width:18pt;height:15pt" o:ole="">
            <v:imagedata r:id="rId40" o:title=""/>
          </v:shape>
          <o:OLEObject Type="Embed" ProgID="Equation.3" ShapeID="_x0000_i1036" DrawAspect="Content" ObjectID="_1763296274" r:id="rId41"/>
        </w:object>
      </w:r>
      <w:r>
        <w:t xml:space="preserve"> is given by clause 5.2.1</w:t>
      </w:r>
      <w:r w:rsidRPr="00C12953">
        <w:t>.</w:t>
      </w:r>
      <w:r>
        <w:t xml:space="preserve"> </w:t>
      </w:r>
      <w:r w:rsidRPr="000F5C9C">
        <w:t>The scrambling sequence generator shall be initialized with</w:t>
      </w:r>
    </w:p>
    <w:p w14:paraId="5A596D11" w14:textId="52BCFAE7" w:rsidR="00352A6D" w:rsidRPr="000F5C9C" w:rsidRDefault="00352A6D" w:rsidP="00352A6D">
      <w:pPr>
        <w:pStyle w:val="EQ"/>
      </w:pPr>
      <w:r>
        <w:tab/>
      </w:r>
      <w:r>
        <w:rPr>
          <w:position w:val="-10"/>
        </w:rPr>
        <w:drawing>
          <wp:inline distT="0" distB="0" distL="0" distR="0" wp14:anchorId="18E4DFA6" wp14:editId="4DF1DD20">
            <wp:extent cx="1647825" cy="224155"/>
            <wp:effectExtent l="0" t="0" r="952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33BA0503" w14:textId="77777777" w:rsidR="00352A6D" w:rsidRPr="000F5C9C" w:rsidRDefault="00352A6D" w:rsidP="00352A6D">
      <w:r w:rsidRPr="000F5C9C">
        <w:t>where</w:t>
      </w:r>
    </w:p>
    <w:p w14:paraId="025F03C8" w14:textId="40EA6B19" w:rsidR="00352A6D" w:rsidRDefault="00352A6D" w:rsidP="00352A6D">
      <w:pPr>
        <w:pStyle w:val="B1"/>
      </w:pPr>
      <w:r w:rsidRPr="000F5C9C">
        <w:t>-</w:t>
      </w:r>
      <w:r w:rsidRPr="000F5C9C">
        <w:tab/>
        <w:t xml:space="preserve">for a UE-specific search space as defined in clause 10 of [5, TS 38.213], </w:t>
      </w:r>
      <w:r>
        <w:rPr>
          <w:noProof/>
          <w:position w:val="-10"/>
        </w:rPr>
        <w:drawing>
          <wp:inline distT="0" distB="0" distL="0" distR="0" wp14:anchorId="1F64943C" wp14:editId="1F635617">
            <wp:extent cx="1035050" cy="18986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if configured</w:t>
      </w:r>
      <w:r>
        <w:t>;</w:t>
      </w:r>
    </w:p>
    <w:p w14:paraId="1220D245" w14:textId="7ABDCC24" w:rsidR="00352A6D" w:rsidRPr="000F5C9C" w:rsidRDefault="00352A6D" w:rsidP="00352A6D">
      <w:pPr>
        <w:pStyle w:val="B1"/>
      </w:pPr>
      <w:r>
        <w:t>-</w:t>
      </w:r>
      <w:r>
        <w:tab/>
        <w:t xml:space="preserve">for a </w:t>
      </w:r>
      <w:r w:rsidRPr="00E25DDC">
        <w:t>PDCCH with the CRC scrambled by G-RNTI, G-CS-RNTI</w:t>
      </w:r>
      <w:r>
        <w:t xml:space="preserve">, </w:t>
      </w:r>
      <w:del w:id="37" w:author="Stefan Parkvall" w:date="2023-11-20T13:31:00Z">
        <w:r w:rsidDel="003F141C">
          <w:delText xml:space="preserve">or </w:delText>
        </w:r>
      </w:del>
      <w:r>
        <w:t>MCCH-RNTI</w:t>
      </w:r>
      <w:ins w:id="38" w:author="Stefan Parkvall" w:date="2023-11-20T13:31:00Z">
        <w:r w:rsidR="003F141C">
          <w:t>, or multicast-MCCH-RNTI</w:t>
        </w:r>
      </w:ins>
      <w:r w:rsidRPr="00E25DDC">
        <w:t xml:space="preserve"> in a common search space as defined in clause 10 of [5, TS 38.213],</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w:t>
      </w:r>
      <w:r w:rsidRPr="00E25DDC">
        <w:t xml:space="preserve">equals the higher-layer parameter </w:t>
      </w:r>
      <w:proofErr w:type="spellStart"/>
      <w:r w:rsidRPr="00E25DDC">
        <w:rPr>
          <w:i/>
          <w:iCs/>
        </w:rPr>
        <w:t>pdcch</w:t>
      </w:r>
      <w:proofErr w:type="spellEnd"/>
      <w:r w:rsidRPr="00E25DDC">
        <w:rPr>
          <w:i/>
          <w:iCs/>
        </w:rPr>
        <w:t>-DMRS-</w:t>
      </w:r>
      <w:proofErr w:type="spellStart"/>
      <w:r w:rsidRPr="00E25DDC">
        <w:rPr>
          <w:i/>
          <w:iCs/>
        </w:rPr>
        <w:t>ScramblingID</w:t>
      </w:r>
      <w:proofErr w:type="spellEnd"/>
      <w:r w:rsidRPr="00E25DDC">
        <w:t xml:space="preserve"> if configured</w:t>
      </w:r>
      <w:r>
        <w:t xml:space="preserve"> in a common MBS frequency resource;</w:t>
      </w:r>
    </w:p>
    <w:p w14:paraId="102F66E8" w14:textId="77777777" w:rsidR="00352A6D" w:rsidRPr="000F5C9C" w:rsidRDefault="00352A6D" w:rsidP="00352A6D">
      <w:pPr>
        <w:pStyle w:val="B1"/>
      </w:pPr>
      <w:r w:rsidRPr="000F5C9C">
        <w:t>-</w:t>
      </w:r>
      <w:r w:rsidRPr="000F5C9C">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F5C9C">
        <w:t xml:space="preserve"> otherwise</w:t>
      </w:r>
    </w:p>
    <w:p w14:paraId="058B817D" w14:textId="77777777" w:rsidR="00352A6D" w:rsidRPr="000F5C9C" w:rsidRDefault="00352A6D" w:rsidP="00352A6D">
      <w:r w:rsidRPr="000F5C9C">
        <w:t xml:space="preserve">and where </w:t>
      </w:r>
    </w:p>
    <w:p w14:paraId="53F35C85" w14:textId="6EC49FBB" w:rsidR="00352A6D" w:rsidRPr="000F5C9C" w:rsidRDefault="00352A6D" w:rsidP="00352A6D">
      <w:pPr>
        <w:pStyle w:val="B1"/>
      </w:pPr>
      <w:r w:rsidRPr="000F5C9C">
        <w:t>-</w:t>
      </w:r>
      <w:r w:rsidRPr="000F5C9C">
        <w:tab/>
      </w:r>
      <w:r>
        <w:rPr>
          <w:noProof/>
          <w:position w:val="-10"/>
        </w:rPr>
        <w:drawing>
          <wp:inline distT="0" distB="0" distL="0" distR="0" wp14:anchorId="70978CB9" wp14:editId="21CDC9D4">
            <wp:extent cx="327660" cy="1898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proofErr w:type="spellStart"/>
      <w:r w:rsidRPr="00C058B5">
        <w:rPr>
          <w:i/>
        </w:rPr>
        <w:t>pdcch</w:t>
      </w:r>
      <w:proofErr w:type="spellEnd"/>
      <w:r w:rsidRPr="00C058B5">
        <w:rPr>
          <w:i/>
        </w:rPr>
        <w:t>-DMRS-</w:t>
      </w:r>
      <w:proofErr w:type="spellStart"/>
      <w:r w:rsidRPr="00C058B5">
        <w:rPr>
          <w:i/>
        </w:rPr>
        <w:t>ScramblingID</w:t>
      </w:r>
      <w:proofErr w:type="spellEnd"/>
      <w:r w:rsidRPr="000F5C9C">
        <w:t xml:space="preserve"> is configured, and</w:t>
      </w:r>
    </w:p>
    <w:p w14:paraId="3A31386D" w14:textId="63DAD9EE" w:rsidR="00352A6D" w:rsidRPr="00545612" w:rsidRDefault="00352A6D" w:rsidP="00352A6D">
      <w:pPr>
        <w:pStyle w:val="B1"/>
      </w:pPr>
      <w:r w:rsidRPr="000F5C9C">
        <w:t>-</w:t>
      </w:r>
      <w:r w:rsidRPr="000F5C9C">
        <w:tab/>
      </w:r>
      <w:r>
        <w:rPr>
          <w:noProof/>
          <w:position w:val="-10"/>
        </w:rPr>
        <w:drawing>
          <wp:inline distT="0" distB="0" distL="0" distR="0" wp14:anchorId="00FE87A0" wp14:editId="1777A3FD">
            <wp:extent cx="543560" cy="189865"/>
            <wp:effectExtent l="0" t="0" r="889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0F5C9C">
        <w:t xml:space="preserve"> otherwise.</w:t>
      </w:r>
    </w:p>
    <w:p w14:paraId="19DC8085" w14:textId="3C0346BF" w:rsidR="00352A6D" w:rsidRDefault="00352A6D">
      <w:pPr>
        <w:spacing w:after="0"/>
      </w:pPr>
      <w:r>
        <w:br w:type="page"/>
      </w:r>
    </w:p>
    <w:p w14:paraId="1AC39078" w14:textId="77777777" w:rsidR="00E91496" w:rsidRDefault="00E91496" w:rsidP="00E91496">
      <w:pPr>
        <w:pStyle w:val="Heading5"/>
      </w:pPr>
      <w:bookmarkStart w:id="39" w:name="_Toc19796502"/>
      <w:bookmarkStart w:id="40" w:name="_Toc26459728"/>
      <w:bookmarkStart w:id="41" w:name="_Toc29230378"/>
      <w:bookmarkStart w:id="42" w:name="_Toc36026637"/>
      <w:bookmarkStart w:id="43" w:name="_Toc45107476"/>
      <w:bookmarkStart w:id="44" w:name="_Toc51774145"/>
      <w:bookmarkStart w:id="45" w:name="_Toc146795068"/>
      <w:r>
        <w:lastRenderedPageBreak/>
        <w:t>7.4.1.1.1</w:t>
      </w:r>
      <w:r>
        <w:tab/>
        <w:t>Sequence generation</w:t>
      </w:r>
      <w:bookmarkEnd w:id="39"/>
      <w:bookmarkEnd w:id="40"/>
      <w:bookmarkEnd w:id="41"/>
      <w:bookmarkEnd w:id="42"/>
      <w:bookmarkEnd w:id="43"/>
      <w:bookmarkEnd w:id="44"/>
      <w:bookmarkEnd w:id="45"/>
    </w:p>
    <w:p w14:paraId="5B8A0776" w14:textId="77777777" w:rsidR="00E91496" w:rsidRDefault="00E91496" w:rsidP="00E91496">
      <w:r>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t xml:space="preserve"> is defined by</w:t>
      </w:r>
    </w:p>
    <w:p w14:paraId="594D18BA" w14:textId="77777777" w:rsidR="00E91496" w:rsidRDefault="00E91496" w:rsidP="00E91496">
      <w:pPr>
        <w:pStyle w:val="EQ"/>
        <w:jc w:val="center"/>
      </w:pPr>
      <w:r w:rsidRPr="00016B8D">
        <w:rPr>
          <w:position w:val="-24"/>
        </w:rPr>
        <w:object w:dxaOrig="3840" w:dyaOrig="580" w14:anchorId="6D060390">
          <v:shape id="_x0000_i1037" type="#_x0000_t75" style="width:190.5pt;height:30pt" o:ole="">
            <v:imagedata r:id="rId45" o:title=""/>
          </v:shape>
          <o:OLEObject Type="Embed" ProgID="Equation.DSMT4" ShapeID="_x0000_i1037" DrawAspect="Content" ObjectID="_1763296275" r:id="rId46"/>
        </w:object>
      </w:r>
      <w:r>
        <w:t>.</w:t>
      </w:r>
    </w:p>
    <w:p w14:paraId="7DBA6FC2" w14:textId="77777777" w:rsidR="00E91496" w:rsidRDefault="00E91496" w:rsidP="00E91496">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initialized with</w:t>
      </w:r>
    </w:p>
    <w:p w14:paraId="745E5DA9" w14:textId="77777777" w:rsidR="00E91496" w:rsidRPr="00656AAD" w:rsidRDefault="00914B91" w:rsidP="00E91496">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33C03B8" w14:textId="77777777" w:rsidR="00E91496" w:rsidRDefault="00E91496" w:rsidP="00E91496">
      <w:r>
        <w:t xml:space="preserve">where </w:t>
      </w:r>
      <m:oMath>
        <m:r>
          <w:rPr>
            <w:rFonts w:ascii="Cambria Math" w:hAnsi="Cambria Math"/>
          </w:rPr>
          <m:t>l</m:t>
        </m:r>
      </m:oMath>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10679645" w14:textId="77777777" w:rsidR="00E91496" w:rsidRPr="00460233" w:rsidRDefault="00E91496" w:rsidP="00E91496">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w:t>
      </w:r>
      <w:r w:rsidRPr="0009353C">
        <w:t>and the PDSCH is scheduled by PDCCH</w:t>
      </w:r>
      <w:r w:rsidRPr="00460233">
        <w:t xml:space="preserve"> </w:t>
      </w:r>
      <w:r>
        <w:t xml:space="preserve">using DCI format 1_1, 1_2, or 1_3 </w:t>
      </w:r>
      <w:r w:rsidRPr="0009353C">
        <w:t xml:space="preserve">with </w:t>
      </w:r>
      <w:r>
        <w:t xml:space="preserve">the </w:t>
      </w:r>
      <w:r w:rsidRPr="0009353C">
        <w:t>CRC scrambled by C-RNTI</w:t>
      </w:r>
      <w:r>
        <w:t>, MCS-C-RNTI,</w:t>
      </w:r>
      <w:r w:rsidRPr="0009353C">
        <w:t xml:space="preserve"> or CS-RNTI</w:t>
      </w:r>
      <w:r>
        <w:t>;</w:t>
      </w:r>
    </w:p>
    <w:p w14:paraId="70FC822C" w14:textId="77777777" w:rsidR="00E91496" w:rsidRDefault="00E91496" w:rsidP="00E91496">
      <w:pPr>
        <w:pStyle w:val="B1"/>
      </w:pPr>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 and the PDSCH is scheduled by PDCCH using DCI format 1_0 with the CRC scrambled by C-RNTI</w:t>
      </w:r>
      <w:r>
        <w:t>, MCS-C-RNTI,</w:t>
      </w:r>
      <w:r w:rsidRPr="00460233">
        <w:t xml:space="preserve"> or CS-RNTI;</w:t>
      </w:r>
    </w:p>
    <w:p w14:paraId="221AB92A" w14:textId="77777777" w:rsidR="00E91496" w:rsidRDefault="00E91496" w:rsidP="00E91496">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98091F">
        <w:rPr>
          <w:i/>
        </w:rPr>
        <w:t>scramblingID0</w:t>
      </w:r>
      <w:r>
        <w:t xml:space="preserve"> and </w:t>
      </w:r>
      <w:r w:rsidRPr="0098091F">
        <w:rPr>
          <w:i/>
        </w:rPr>
        <w:t>scramblingID1</w:t>
      </w:r>
      <w:r>
        <w:t xml:space="preserve">, respectively, in the </w:t>
      </w:r>
      <w:r w:rsidRPr="0098091F">
        <w:rPr>
          <w:i/>
        </w:rPr>
        <w:t>DMRS-</w:t>
      </w:r>
      <w:proofErr w:type="spellStart"/>
      <w:r>
        <w:rPr>
          <w:i/>
        </w:rPr>
        <w:t>Downlink</w:t>
      </w:r>
      <w:r w:rsidRPr="0098091F">
        <w:rPr>
          <w:i/>
        </w:rPr>
        <w:t>Config</w:t>
      </w:r>
      <w:proofErr w:type="spellEnd"/>
      <w:r w:rsidRPr="0098091F">
        <w:rPr>
          <w:i/>
        </w:rPr>
        <w:t xml:space="preserve"> </w:t>
      </w:r>
      <w:r w:rsidRPr="00812372">
        <w:t>IE</w:t>
      </w:r>
      <w:r>
        <w:t xml:space="preserve"> if provided in a common MBS frequency resource for multicast </w:t>
      </w:r>
      <w:r w:rsidRPr="0009353C">
        <w:t>and the PDSCH is scheduled by PDCCH</w:t>
      </w:r>
      <w:r w:rsidRPr="00460233">
        <w:t xml:space="preserve"> </w:t>
      </w:r>
      <w:r>
        <w:t>using DCI format 4_2 with the CRC scrambled by G-RNTI or G-CS-RNTI;</w:t>
      </w:r>
    </w:p>
    <w:p w14:paraId="763E3860" w14:textId="2AF06AA2" w:rsidR="00E91496" w:rsidRDefault="00E91496" w:rsidP="00E91496">
      <w:pPr>
        <w:pStyle w:val="B1"/>
      </w:pPr>
      <w:bookmarkStart w:id="46" w:name="_Hlk86861004"/>
      <w:r w:rsidRPr="00460233">
        <w:t>-</w:t>
      </w:r>
      <w:r w:rsidRPr="0046023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460233">
        <w:t xml:space="preserve"> is given by the higher-layer parameter </w:t>
      </w:r>
      <w:r w:rsidRPr="00460233">
        <w:rPr>
          <w:i/>
        </w:rPr>
        <w:t>scramblingID0</w:t>
      </w:r>
      <w:r w:rsidRPr="00460233">
        <w:t xml:space="preserve"> in the </w:t>
      </w:r>
      <w:r w:rsidRPr="00460233">
        <w:rPr>
          <w:i/>
        </w:rPr>
        <w:t>DMRS-</w:t>
      </w:r>
      <w:proofErr w:type="spellStart"/>
      <w:r w:rsidRPr="00460233">
        <w:rPr>
          <w:i/>
        </w:rPr>
        <w:t>DownlinkConfig</w:t>
      </w:r>
      <w:proofErr w:type="spellEnd"/>
      <w:r w:rsidRPr="00460233">
        <w:rPr>
          <w:i/>
        </w:rPr>
        <w:t xml:space="preserve"> </w:t>
      </w:r>
      <w:r w:rsidRPr="00460233">
        <w:t>IE if provided</w:t>
      </w:r>
      <w:r>
        <w:t xml:space="preserve"> in a common MBS frequency resource</w:t>
      </w:r>
      <w:r w:rsidRPr="00460233">
        <w:t xml:space="preserve"> and the PDSCH is scheduled by PDCCH </w:t>
      </w:r>
      <w:r>
        <w:t xml:space="preserve">with the CRC scrambled by G-RNTI, G-CS-RNTI, </w:t>
      </w:r>
      <w:del w:id="47" w:author="Stefan Parkvall" w:date="2023-11-20T13:31:00Z">
        <w:r w:rsidDel="00BE6E1F">
          <w:delText xml:space="preserve">or </w:delText>
        </w:r>
      </w:del>
      <w:r>
        <w:t>MCCH-RNTI</w:t>
      </w:r>
      <w:ins w:id="48" w:author="Stefan Parkvall" w:date="2023-11-20T13:31:00Z">
        <w:r w:rsidR="00BE6E1F">
          <w:t>, or multicast-MCCH-RNTI</w:t>
        </w:r>
      </w:ins>
      <w:r w:rsidRPr="00460233">
        <w:t>;</w:t>
      </w:r>
      <w:bookmarkEnd w:id="46"/>
    </w:p>
    <w:p w14:paraId="4C05BCF3" w14:textId="77777777" w:rsidR="00E91496" w:rsidRDefault="00E91496" w:rsidP="00E91496">
      <w:pPr>
        <w:pStyle w:val="B1"/>
      </w:pPr>
      <w:r>
        <w:t>-</w:t>
      </w:r>
      <w: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t xml:space="preserve"> otherwise</w:t>
      </w:r>
      <w:r w:rsidRPr="00460233">
        <w:t>;</w:t>
      </w:r>
      <w:r w:rsidRPr="00F8571F">
        <w:t xml:space="preserve"> </w:t>
      </w:r>
    </w:p>
    <w:p w14:paraId="132E9CB5" w14:textId="77777777" w:rsidR="00E91496" w:rsidRDefault="00E91496" w:rsidP="00E91496">
      <w:pPr>
        <w:pStyle w:val="B1"/>
      </w:pPr>
      <w:r>
        <w:t>-</w:t>
      </w:r>
      <w:r>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t xml:space="preserve"> given by</w:t>
      </w:r>
    </w:p>
    <w:p w14:paraId="7E3E8AD7" w14:textId="77777777" w:rsidR="00E91496" w:rsidRDefault="00E91496" w:rsidP="00E91496">
      <w:pPr>
        <w:pStyle w:val="B2"/>
      </w:pPr>
      <w:r>
        <w:t>-</w:t>
      </w:r>
      <w:r>
        <w:tab/>
        <w:t xml:space="preserve">if </w:t>
      </w:r>
      <w:r w:rsidRPr="00A25ACA">
        <w:t xml:space="preserve">the higher-layer parameter </w:t>
      </w:r>
      <w:proofErr w:type="spellStart"/>
      <w:r>
        <w:rPr>
          <w:i/>
          <w:iCs/>
        </w:rPr>
        <w:t>dmrs</w:t>
      </w:r>
      <w:proofErr w:type="spellEnd"/>
      <w:r>
        <w:rPr>
          <w:i/>
          <w:iCs/>
        </w:rPr>
        <w:t>-D</w:t>
      </w:r>
      <w:r w:rsidRPr="00BE53C1">
        <w:rPr>
          <w:i/>
          <w:iCs/>
        </w:rPr>
        <w:t>ownlink</w:t>
      </w:r>
      <w:r w:rsidRPr="00A25ACA">
        <w:t xml:space="preserve"> in the </w:t>
      </w:r>
      <w:r w:rsidRPr="00AB040B">
        <w:rPr>
          <w:i/>
          <w:iCs/>
        </w:rPr>
        <w:t>DMRS-</w:t>
      </w:r>
      <w:proofErr w:type="spellStart"/>
      <w:r w:rsidRPr="00AB040B">
        <w:rPr>
          <w:i/>
          <w:iCs/>
        </w:rPr>
        <w:t>DownlinkConfig</w:t>
      </w:r>
      <w:proofErr w:type="spellEnd"/>
      <w:r w:rsidRPr="00A25ACA">
        <w:t xml:space="preserve"> IE is provided</w:t>
      </w:r>
    </w:p>
    <w:p w14:paraId="4061580F" w14:textId="77777777" w:rsidR="00E91496" w:rsidRPr="00E25919" w:rsidRDefault="00914B91" w:rsidP="00E91496">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717C1E53" w14:textId="77777777" w:rsidR="00E91496" w:rsidRDefault="00914B91" w:rsidP="00E91496">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m:t>
          </m:r>
          <m:r>
            <w:rPr>
              <w:rFonts w:ascii="Cambria Math" w:hAnsi="Cambria Math"/>
            </w:rPr>
            <m:t>λ</m:t>
          </m:r>
        </m:oMath>
      </m:oMathPara>
    </w:p>
    <w:p w14:paraId="41A43F0D" w14:textId="77777777" w:rsidR="00E91496" w:rsidRPr="005376DF" w:rsidRDefault="00E91496" w:rsidP="00E91496">
      <w:pPr>
        <w:pStyle w:val="B2"/>
      </w:pPr>
      <w:r>
        <w:tab/>
      </w:r>
      <w:r w:rsidRPr="0025256F">
        <w:t>where λ is the CDM group defined in clause 7.4.1.1.2</w:t>
      </w:r>
      <w:r>
        <w:t>.</w:t>
      </w:r>
    </w:p>
    <w:p w14:paraId="5513BAF3" w14:textId="77777777" w:rsidR="00E91496" w:rsidRDefault="00E91496" w:rsidP="00E91496">
      <w:pPr>
        <w:pStyle w:val="B2"/>
      </w:pPr>
      <w:r>
        <w:t>-</w:t>
      </w:r>
      <w:r>
        <w:tab/>
        <w:t xml:space="preserve">otherwise by </w:t>
      </w:r>
    </w:p>
    <w:p w14:paraId="70F7E553" w14:textId="77777777" w:rsidR="00E91496" w:rsidRPr="00E25919" w:rsidRDefault="00914B91" w:rsidP="00E91496">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71259451" w14:textId="77777777" w:rsidR="00E91496" w:rsidRPr="00BE53C1" w:rsidRDefault="00914B91" w:rsidP="00E91496">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49B7C84F" w14:textId="77777777" w:rsidR="00E91496" w:rsidRDefault="00E91496" w:rsidP="00E91496">
      <w:r w:rsidRPr="00460233">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460233">
        <w:t xml:space="preserve"> is given by the DM-RS sequence initialization field</w:t>
      </w:r>
      <w:r>
        <w:t>, if present</w:t>
      </w:r>
      <w:r w:rsidRPr="00460233">
        <w:t>, in the DCI associated with the PDSCH transmission if DCI format 1_1</w:t>
      </w:r>
      <w:r>
        <w:t xml:space="preserve">, 1_2, 1_3, or 4_2 </w:t>
      </w:r>
      <w:r w:rsidRPr="00460233">
        <w:t xml:space="preserve">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460233">
        <w:t>.</w:t>
      </w:r>
    </w:p>
    <w:p w14:paraId="64BDF2EA" w14:textId="77777777" w:rsidR="00847080" w:rsidRPr="00C66574" w:rsidRDefault="00847080" w:rsidP="00847080"/>
    <w:sectPr w:rsidR="00847080" w:rsidRPr="00C66574"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30CE" w14:textId="77777777" w:rsidR="000C48A2" w:rsidRDefault="000C48A2">
      <w:r>
        <w:separator/>
      </w:r>
    </w:p>
  </w:endnote>
  <w:endnote w:type="continuationSeparator" w:id="0">
    <w:p w14:paraId="215F458B" w14:textId="77777777" w:rsidR="000C48A2" w:rsidRDefault="000C4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8B0F" w14:textId="77777777" w:rsidR="000C48A2" w:rsidRDefault="000C48A2">
      <w:r>
        <w:separator/>
      </w:r>
    </w:p>
  </w:footnote>
  <w:footnote w:type="continuationSeparator" w:id="0">
    <w:p w14:paraId="718681EB" w14:textId="77777777" w:rsidR="000C48A2" w:rsidRDefault="000C4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BB0C98"/>
    <w:multiLevelType w:val="hybridMultilevel"/>
    <w:tmpl w:val="889674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C730D8"/>
    <w:multiLevelType w:val="hybridMultilevel"/>
    <w:tmpl w:val="1C4CF2B6"/>
    <w:lvl w:ilvl="0" w:tplc="424A8928">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07D52B00"/>
    <w:multiLevelType w:val="hybridMultilevel"/>
    <w:tmpl w:val="D91227D4"/>
    <w:lvl w:ilvl="0" w:tplc="107E183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8"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F6C4573"/>
    <w:multiLevelType w:val="hybridMultilevel"/>
    <w:tmpl w:val="4EF44C4C"/>
    <w:lvl w:ilvl="0" w:tplc="7816721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5384928"/>
    <w:multiLevelType w:val="hybridMultilevel"/>
    <w:tmpl w:val="03484100"/>
    <w:lvl w:ilvl="0" w:tplc="56A4693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15:restartNumberingAfterBreak="0">
    <w:nsid w:val="18AF179B"/>
    <w:multiLevelType w:val="hybridMultilevel"/>
    <w:tmpl w:val="712C38A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C3A1BDF"/>
    <w:multiLevelType w:val="hybridMultilevel"/>
    <w:tmpl w:val="94C826D4"/>
    <w:lvl w:ilvl="0" w:tplc="956CCB9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DA42B4"/>
    <w:multiLevelType w:val="hybridMultilevel"/>
    <w:tmpl w:val="7C9A8E40"/>
    <w:lvl w:ilvl="0" w:tplc="4C8E796C">
      <w:start w:val="1"/>
      <w:numFmt w:val="decimal"/>
      <w:lvlText w:val="%1."/>
      <w:lvlJc w:val="left"/>
      <w:pPr>
        <w:ind w:left="8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A5F35BD"/>
    <w:multiLevelType w:val="hybridMultilevel"/>
    <w:tmpl w:val="450E8160"/>
    <w:lvl w:ilvl="0" w:tplc="FF34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412E3"/>
    <w:multiLevelType w:val="hybridMultilevel"/>
    <w:tmpl w:val="0EE6028C"/>
    <w:lvl w:ilvl="0" w:tplc="B00A007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C04647"/>
    <w:multiLevelType w:val="hybridMultilevel"/>
    <w:tmpl w:val="93604A36"/>
    <w:lvl w:ilvl="0" w:tplc="1654DC64">
      <w:start w:val="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0C163A9"/>
    <w:multiLevelType w:val="hybridMultilevel"/>
    <w:tmpl w:val="65063782"/>
    <w:lvl w:ilvl="0" w:tplc="A906E4C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8F2682"/>
    <w:multiLevelType w:val="hybridMultilevel"/>
    <w:tmpl w:val="AF92FA5E"/>
    <w:lvl w:ilvl="0" w:tplc="7E02A0CE">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9" w15:restartNumberingAfterBreak="0">
    <w:nsid w:val="4E5E395D"/>
    <w:multiLevelType w:val="hybridMultilevel"/>
    <w:tmpl w:val="EAD456C4"/>
    <w:lvl w:ilvl="0" w:tplc="2000000F">
      <w:start w:val="1"/>
      <w:numFmt w:val="decimal"/>
      <w:lvlText w:val="%1."/>
      <w:lvlJc w:val="left"/>
      <w:pPr>
        <w:ind w:left="820" w:hanging="360"/>
      </w:pPr>
      <w:rPr>
        <w:rFont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DCF5BFC"/>
    <w:multiLevelType w:val="hybridMultilevel"/>
    <w:tmpl w:val="28D001F6"/>
    <w:lvl w:ilvl="0" w:tplc="AE0CAC14">
      <w:start w:val="1"/>
      <w:numFmt w:val="bullet"/>
      <w:lvlText w:val=""/>
      <w:lvlJc w:val="left"/>
      <w:pPr>
        <w:ind w:left="1840" w:hanging="360"/>
      </w:pPr>
      <w:rPr>
        <w:rFonts w:ascii="Symbol" w:hAnsi="Symbol"/>
      </w:rPr>
    </w:lvl>
    <w:lvl w:ilvl="1" w:tplc="FB88552A">
      <w:start w:val="1"/>
      <w:numFmt w:val="bullet"/>
      <w:lvlText w:val=""/>
      <w:lvlJc w:val="left"/>
      <w:pPr>
        <w:ind w:left="1840" w:hanging="360"/>
      </w:pPr>
      <w:rPr>
        <w:rFonts w:ascii="Symbol" w:hAnsi="Symbol"/>
      </w:rPr>
    </w:lvl>
    <w:lvl w:ilvl="2" w:tplc="81703AE0">
      <w:start w:val="1"/>
      <w:numFmt w:val="bullet"/>
      <w:lvlText w:val=""/>
      <w:lvlJc w:val="left"/>
      <w:pPr>
        <w:ind w:left="1840" w:hanging="360"/>
      </w:pPr>
      <w:rPr>
        <w:rFonts w:ascii="Symbol" w:hAnsi="Symbol"/>
      </w:rPr>
    </w:lvl>
    <w:lvl w:ilvl="3" w:tplc="2376E77E">
      <w:start w:val="1"/>
      <w:numFmt w:val="bullet"/>
      <w:lvlText w:val=""/>
      <w:lvlJc w:val="left"/>
      <w:pPr>
        <w:ind w:left="1840" w:hanging="360"/>
      </w:pPr>
      <w:rPr>
        <w:rFonts w:ascii="Symbol" w:hAnsi="Symbol"/>
      </w:rPr>
    </w:lvl>
    <w:lvl w:ilvl="4" w:tplc="4EB018F8">
      <w:start w:val="1"/>
      <w:numFmt w:val="bullet"/>
      <w:lvlText w:val=""/>
      <w:lvlJc w:val="left"/>
      <w:pPr>
        <w:ind w:left="1840" w:hanging="360"/>
      </w:pPr>
      <w:rPr>
        <w:rFonts w:ascii="Symbol" w:hAnsi="Symbol"/>
      </w:rPr>
    </w:lvl>
    <w:lvl w:ilvl="5" w:tplc="41EA2EEE">
      <w:start w:val="1"/>
      <w:numFmt w:val="bullet"/>
      <w:lvlText w:val=""/>
      <w:lvlJc w:val="left"/>
      <w:pPr>
        <w:ind w:left="1840" w:hanging="360"/>
      </w:pPr>
      <w:rPr>
        <w:rFonts w:ascii="Symbol" w:hAnsi="Symbol"/>
      </w:rPr>
    </w:lvl>
    <w:lvl w:ilvl="6" w:tplc="A8F2FC26">
      <w:start w:val="1"/>
      <w:numFmt w:val="bullet"/>
      <w:lvlText w:val=""/>
      <w:lvlJc w:val="left"/>
      <w:pPr>
        <w:ind w:left="1840" w:hanging="360"/>
      </w:pPr>
      <w:rPr>
        <w:rFonts w:ascii="Symbol" w:hAnsi="Symbol"/>
      </w:rPr>
    </w:lvl>
    <w:lvl w:ilvl="7" w:tplc="E4EE2E32">
      <w:start w:val="1"/>
      <w:numFmt w:val="bullet"/>
      <w:lvlText w:val=""/>
      <w:lvlJc w:val="left"/>
      <w:pPr>
        <w:ind w:left="1840" w:hanging="360"/>
      </w:pPr>
      <w:rPr>
        <w:rFonts w:ascii="Symbol" w:hAnsi="Symbol"/>
      </w:rPr>
    </w:lvl>
    <w:lvl w:ilvl="8" w:tplc="92C4F9E6">
      <w:start w:val="1"/>
      <w:numFmt w:val="bullet"/>
      <w:lvlText w:val=""/>
      <w:lvlJc w:val="left"/>
      <w:pPr>
        <w:ind w:left="1840" w:hanging="360"/>
      </w:pPr>
      <w:rPr>
        <w:rFonts w:ascii="Symbol" w:hAnsi="Symbol"/>
      </w:rPr>
    </w:lvl>
  </w:abstractNum>
  <w:abstractNum w:abstractNumId="48" w15:restartNumberingAfterBreak="0">
    <w:nsid w:val="6DDE3F39"/>
    <w:multiLevelType w:val="hybridMultilevel"/>
    <w:tmpl w:val="8F566F48"/>
    <w:lvl w:ilvl="0" w:tplc="A1304ACA">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9"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8976E8"/>
    <w:multiLevelType w:val="hybridMultilevel"/>
    <w:tmpl w:val="FA30B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 w15:restartNumberingAfterBreak="0">
    <w:nsid w:val="7DD06D3F"/>
    <w:multiLevelType w:val="hybridMultilevel"/>
    <w:tmpl w:val="18408F60"/>
    <w:lvl w:ilvl="0" w:tplc="3D0EC932">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5"/>
  </w:num>
  <w:num w:numId="3" w16cid:durableId="1220676920">
    <w:abstractNumId w:val="52"/>
  </w:num>
  <w:num w:numId="4" w16cid:durableId="1308436775">
    <w:abstractNumId w:val="22"/>
  </w:num>
  <w:num w:numId="5" w16cid:durableId="2118714419">
    <w:abstractNumId w:val="44"/>
  </w:num>
  <w:num w:numId="6" w16cid:durableId="1435245495">
    <w:abstractNumId w:val="0"/>
  </w:num>
  <w:num w:numId="7" w16cid:durableId="1903253575">
    <w:abstractNumId w:val="38"/>
  </w:num>
  <w:num w:numId="8" w16cid:durableId="1595045089">
    <w:abstractNumId w:val="41"/>
  </w:num>
  <w:num w:numId="9" w16cid:durableId="605045519">
    <w:abstractNumId w:val="42"/>
  </w:num>
  <w:num w:numId="10" w16cid:durableId="1795096578">
    <w:abstractNumId w:val="55"/>
  </w:num>
  <w:num w:numId="11" w16cid:durableId="1785339961">
    <w:abstractNumId w:val="24"/>
  </w:num>
  <w:num w:numId="12" w16cid:durableId="1875849642">
    <w:abstractNumId w:val="32"/>
  </w:num>
  <w:num w:numId="13" w16cid:durableId="195045491">
    <w:abstractNumId w:val="27"/>
  </w:num>
  <w:num w:numId="14" w16cid:durableId="196936158">
    <w:abstractNumId w:val="35"/>
  </w:num>
  <w:num w:numId="15" w16cid:durableId="1592860688">
    <w:abstractNumId w:val="58"/>
  </w:num>
  <w:num w:numId="16" w16cid:durableId="771902971">
    <w:abstractNumId w:val="37"/>
  </w:num>
  <w:num w:numId="17" w16cid:durableId="1852332489">
    <w:abstractNumId w:val="33"/>
  </w:num>
  <w:num w:numId="18" w16cid:durableId="966352119">
    <w:abstractNumId w:val="54"/>
  </w:num>
  <w:num w:numId="19" w16cid:durableId="690649061">
    <w:abstractNumId w:val="30"/>
  </w:num>
  <w:num w:numId="20" w16cid:durableId="1343896623">
    <w:abstractNumId w:val="25"/>
  </w:num>
  <w:num w:numId="21" w16cid:durableId="241255982">
    <w:abstractNumId w:val="21"/>
  </w:num>
  <w:num w:numId="22" w16cid:durableId="388193758">
    <w:abstractNumId w:val="3"/>
  </w:num>
  <w:num w:numId="23" w16cid:durableId="1259560656">
    <w:abstractNumId w:val="40"/>
  </w:num>
  <w:num w:numId="24" w16cid:durableId="643707044">
    <w:abstractNumId w:val="56"/>
  </w:num>
  <w:num w:numId="25" w16cid:durableId="1107651532">
    <w:abstractNumId w:val="50"/>
  </w:num>
  <w:num w:numId="26" w16cid:durableId="968901776">
    <w:abstractNumId w:val="12"/>
  </w:num>
  <w:num w:numId="27" w16cid:durableId="351417815">
    <w:abstractNumId w:val="59"/>
  </w:num>
  <w:num w:numId="28" w16cid:durableId="1194075808">
    <w:abstractNumId w:val="23"/>
  </w:num>
  <w:num w:numId="29" w16cid:durableId="2090418383">
    <w:abstractNumId w:val="51"/>
  </w:num>
  <w:num w:numId="30" w16cid:durableId="93332227">
    <w:abstractNumId w:val="16"/>
  </w:num>
  <w:num w:numId="31" w16cid:durableId="1865708320">
    <w:abstractNumId w:val="46"/>
  </w:num>
  <w:num w:numId="32" w16cid:durableId="1011644058">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9"/>
  </w:num>
  <w:num w:numId="34" w16cid:durableId="1152939948">
    <w:abstractNumId w:val="49"/>
  </w:num>
  <w:num w:numId="35" w16cid:durableId="1423532896">
    <w:abstractNumId w:val="8"/>
  </w:num>
  <w:num w:numId="36" w16cid:durableId="736561734">
    <w:abstractNumId w:val="1"/>
  </w:num>
  <w:num w:numId="37" w16cid:durableId="1506552786">
    <w:abstractNumId w:val="34"/>
  </w:num>
  <w:num w:numId="38" w16cid:durableId="1686906832">
    <w:abstractNumId w:val="13"/>
  </w:num>
  <w:num w:numId="39" w16cid:durableId="553389394">
    <w:abstractNumId w:val="45"/>
  </w:num>
  <w:num w:numId="40" w16cid:durableId="616640337">
    <w:abstractNumId w:val="17"/>
  </w:num>
  <w:num w:numId="41" w16cid:durableId="1894266670">
    <w:abstractNumId w:val="4"/>
  </w:num>
  <w:num w:numId="42" w16cid:durableId="772356797">
    <w:abstractNumId w:val="19"/>
  </w:num>
  <w:num w:numId="43" w16cid:durableId="612710686">
    <w:abstractNumId w:val="28"/>
  </w:num>
  <w:num w:numId="44" w16cid:durableId="1685204157">
    <w:abstractNumId w:val="14"/>
  </w:num>
  <w:num w:numId="45" w16cid:durableId="43524188">
    <w:abstractNumId w:val="36"/>
  </w:num>
  <w:num w:numId="46" w16cid:durableId="453868944">
    <w:abstractNumId w:val="7"/>
  </w:num>
  <w:num w:numId="47" w16cid:durableId="1357654013">
    <w:abstractNumId w:val="48"/>
  </w:num>
  <w:num w:numId="48" w16cid:durableId="1382365723">
    <w:abstractNumId w:val="53"/>
  </w:num>
  <w:num w:numId="49" w16cid:durableId="1483694800">
    <w:abstractNumId w:val="26"/>
  </w:num>
  <w:num w:numId="50" w16cid:durableId="260724724">
    <w:abstractNumId w:val="43"/>
  </w:num>
  <w:num w:numId="51" w16cid:durableId="1458065108">
    <w:abstractNumId w:val="39"/>
  </w:num>
  <w:num w:numId="52" w16cid:durableId="943997987">
    <w:abstractNumId w:val="47"/>
  </w:num>
  <w:num w:numId="53" w16cid:durableId="1388259558">
    <w:abstractNumId w:val="18"/>
  </w:num>
  <w:num w:numId="54" w16cid:durableId="899903401">
    <w:abstractNumId w:val="6"/>
  </w:num>
  <w:num w:numId="55" w16cid:durableId="815027233">
    <w:abstractNumId w:val="11"/>
  </w:num>
  <w:num w:numId="56" w16cid:durableId="805976062">
    <w:abstractNumId w:val="20"/>
  </w:num>
  <w:num w:numId="57" w16cid:durableId="1532496283">
    <w:abstractNumId w:val="10"/>
  </w:num>
  <w:num w:numId="58" w16cid:durableId="1873300786">
    <w:abstractNumId w:val="15"/>
  </w:num>
  <w:num w:numId="59" w16cid:durableId="1616670734">
    <w:abstractNumId w:val="57"/>
  </w:num>
  <w:num w:numId="60" w16cid:durableId="67074675">
    <w:abstractNumId w:val="2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64"/>
    <w:rsid w:val="00006A4E"/>
    <w:rsid w:val="00022E4A"/>
    <w:rsid w:val="00067A8B"/>
    <w:rsid w:val="000760F5"/>
    <w:rsid w:val="0009346B"/>
    <w:rsid w:val="00097A5B"/>
    <w:rsid w:val="000A107F"/>
    <w:rsid w:val="000A6394"/>
    <w:rsid w:val="000B7FED"/>
    <w:rsid w:val="000C038A"/>
    <w:rsid w:val="000C48A2"/>
    <w:rsid w:val="000C6598"/>
    <w:rsid w:val="000D3497"/>
    <w:rsid w:val="000D44B3"/>
    <w:rsid w:val="000F33E6"/>
    <w:rsid w:val="00103B84"/>
    <w:rsid w:val="00104829"/>
    <w:rsid w:val="00110893"/>
    <w:rsid w:val="00145D43"/>
    <w:rsid w:val="00153270"/>
    <w:rsid w:val="00184251"/>
    <w:rsid w:val="00192C46"/>
    <w:rsid w:val="001A08B3"/>
    <w:rsid w:val="001A7B60"/>
    <w:rsid w:val="001B52F0"/>
    <w:rsid w:val="001B7A65"/>
    <w:rsid w:val="001C3B69"/>
    <w:rsid w:val="001D32C3"/>
    <w:rsid w:val="001E41F3"/>
    <w:rsid w:val="001F3907"/>
    <w:rsid w:val="001F4B4E"/>
    <w:rsid w:val="002235F4"/>
    <w:rsid w:val="0022534B"/>
    <w:rsid w:val="00241EFC"/>
    <w:rsid w:val="002423A9"/>
    <w:rsid w:val="00247691"/>
    <w:rsid w:val="002550D3"/>
    <w:rsid w:val="0026004D"/>
    <w:rsid w:val="002608BF"/>
    <w:rsid w:val="002640DD"/>
    <w:rsid w:val="00274535"/>
    <w:rsid w:val="00275D12"/>
    <w:rsid w:val="00284FEB"/>
    <w:rsid w:val="002860C4"/>
    <w:rsid w:val="002B2952"/>
    <w:rsid w:val="002B445B"/>
    <w:rsid w:val="002B5741"/>
    <w:rsid w:val="002D6C50"/>
    <w:rsid w:val="002E472E"/>
    <w:rsid w:val="002E4D8B"/>
    <w:rsid w:val="002F1A44"/>
    <w:rsid w:val="002F774D"/>
    <w:rsid w:val="00305409"/>
    <w:rsid w:val="00320028"/>
    <w:rsid w:val="003367C7"/>
    <w:rsid w:val="00342C74"/>
    <w:rsid w:val="00352A6D"/>
    <w:rsid w:val="00354495"/>
    <w:rsid w:val="003609EF"/>
    <w:rsid w:val="0036231A"/>
    <w:rsid w:val="00363F56"/>
    <w:rsid w:val="00373F34"/>
    <w:rsid w:val="00374DD4"/>
    <w:rsid w:val="00392A5C"/>
    <w:rsid w:val="003A414D"/>
    <w:rsid w:val="003B4029"/>
    <w:rsid w:val="003B4076"/>
    <w:rsid w:val="003E1A36"/>
    <w:rsid w:val="003F141C"/>
    <w:rsid w:val="003F4F7C"/>
    <w:rsid w:val="004019AC"/>
    <w:rsid w:val="00410371"/>
    <w:rsid w:val="004242F1"/>
    <w:rsid w:val="0042598D"/>
    <w:rsid w:val="00442CF1"/>
    <w:rsid w:val="00446888"/>
    <w:rsid w:val="0046311B"/>
    <w:rsid w:val="00476725"/>
    <w:rsid w:val="004B75B7"/>
    <w:rsid w:val="004D7A5B"/>
    <w:rsid w:val="004F007E"/>
    <w:rsid w:val="00513F87"/>
    <w:rsid w:val="005141D9"/>
    <w:rsid w:val="00514220"/>
    <w:rsid w:val="0051580D"/>
    <w:rsid w:val="00540FFC"/>
    <w:rsid w:val="00547111"/>
    <w:rsid w:val="00553573"/>
    <w:rsid w:val="005605DA"/>
    <w:rsid w:val="005760AB"/>
    <w:rsid w:val="00592D74"/>
    <w:rsid w:val="005C6BC5"/>
    <w:rsid w:val="005C75AD"/>
    <w:rsid w:val="005E2C44"/>
    <w:rsid w:val="0061294C"/>
    <w:rsid w:val="00616033"/>
    <w:rsid w:val="00621188"/>
    <w:rsid w:val="006231E0"/>
    <w:rsid w:val="006257ED"/>
    <w:rsid w:val="00626351"/>
    <w:rsid w:val="006277A8"/>
    <w:rsid w:val="00630F8A"/>
    <w:rsid w:val="006353C5"/>
    <w:rsid w:val="0063797A"/>
    <w:rsid w:val="00647744"/>
    <w:rsid w:val="00653DE4"/>
    <w:rsid w:val="006654B1"/>
    <w:rsid w:val="00665612"/>
    <w:rsid w:val="00665C47"/>
    <w:rsid w:val="00666A63"/>
    <w:rsid w:val="006724F4"/>
    <w:rsid w:val="006811DD"/>
    <w:rsid w:val="00695808"/>
    <w:rsid w:val="0069653C"/>
    <w:rsid w:val="006B46FB"/>
    <w:rsid w:val="006E21FB"/>
    <w:rsid w:val="006E3ED2"/>
    <w:rsid w:val="006E6883"/>
    <w:rsid w:val="006F2F0E"/>
    <w:rsid w:val="00716C41"/>
    <w:rsid w:val="007207BE"/>
    <w:rsid w:val="0074632E"/>
    <w:rsid w:val="007560CB"/>
    <w:rsid w:val="00792062"/>
    <w:rsid w:val="00792342"/>
    <w:rsid w:val="007977A8"/>
    <w:rsid w:val="007B512A"/>
    <w:rsid w:val="007B5982"/>
    <w:rsid w:val="007C2097"/>
    <w:rsid w:val="007D6A07"/>
    <w:rsid w:val="007E2109"/>
    <w:rsid w:val="007E54F8"/>
    <w:rsid w:val="007E6873"/>
    <w:rsid w:val="007F7259"/>
    <w:rsid w:val="008040A8"/>
    <w:rsid w:val="00826045"/>
    <w:rsid w:val="008279FA"/>
    <w:rsid w:val="008310D7"/>
    <w:rsid w:val="008351E3"/>
    <w:rsid w:val="0083706C"/>
    <w:rsid w:val="00847080"/>
    <w:rsid w:val="00854FBC"/>
    <w:rsid w:val="008626E7"/>
    <w:rsid w:val="00870EE7"/>
    <w:rsid w:val="0088419A"/>
    <w:rsid w:val="008863B9"/>
    <w:rsid w:val="008A45A6"/>
    <w:rsid w:val="008D3CCC"/>
    <w:rsid w:val="008F3789"/>
    <w:rsid w:val="008F686C"/>
    <w:rsid w:val="00907506"/>
    <w:rsid w:val="00912972"/>
    <w:rsid w:val="009148DE"/>
    <w:rsid w:val="00914B91"/>
    <w:rsid w:val="00916327"/>
    <w:rsid w:val="0092147A"/>
    <w:rsid w:val="00926B86"/>
    <w:rsid w:val="00932F56"/>
    <w:rsid w:val="00935211"/>
    <w:rsid w:val="00941E30"/>
    <w:rsid w:val="0095094A"/>
    <w:rsid w:val="009643C4"/>
    <w:rsid w:val="009719DB"/>
    <w:rsid w:val="009777D9"/>
    <w:rsid w:val="00991B88"/>
    <w:rsid w:val="009A5753"/>
    <w:rsid w:val="009A579D"/>
    <w:rsid w:val="009B3F23"/>
    <w:rsid w:val="009E3297"/>
    <w:rsid w:val="009F734F"/>
    <w:rsid w:val="00A246B6"/>
    <w:rsid w:val="00A47E70"/>
    <w:rsid w:val="00A50CF0"/>
    <w:rsid w:val="00A71234"/>
    <w:rsid w:val="00A7671C"/>
    <w:rsid w:val="00A93271"/>
    <w:rsid w:val="00A94016"/>
    <w:rsid w:val="00AA2CBC"/>
    <w:rsid w:val="00AA31DF"/>
    <w:rsid w:val="00AC5820"/>
    <w:rsid w:val="00AC67AE"/>
    <w:rsid w:val="00AD00C1"/>
    <w:rsid w:val="00AD1CD8"/>
    <w:rsid w:val="00AD6ADB"/>
    <w:rsid w:val="00B034B1"/>
    <w:rsid w:val="00B258BB"/>
    <w:rsid w:val="00B453CB"/>
    <w:rsid w:val="00B5155E"/>
    <w:rsid w:val="00B559B2"/>
    <w:rsid w:val="00B67B97"/>
    <w:rsid w:val="00B9634C"/>
    <w:rsid w:val="00B968C8"/>
    <w:rsid w:val="00BA24F0"/>
    <w:rsid w:val="00BA3EC5"/>
    <w:rsid w:val="00BA51D9"/>
    <w:rsid w:val="00BB5DFC"/>
    <w:rsid w:val="00BD279D"/>
    <w:rsid w:val="00BD6BB8"/>
    <w:rsid w:val="00BE6E1F"/>
    <w:rsid w:val="00BE736F"/>
    <w:rsid w:val="00BE7C7C"/>
    <w:rsid w:val="00BF2A22"/>
    <w:rsid w:val="00C66BA2"/>
    <w:rsid w:val="00C82288"/>
    <w:rsid w:val="00C870F6"/>
    <w:rsid w:val="00C92A1A"/>
    <w:rsid w:val="00C95985"/>
    <w:rsid w:val="00CC5026"/>
    <w:rsid w:val="00CC68D0"/>
    <w:rsid w:val="00CE76FF"/>
    <w:rsid w:val="00CF7F58"/>
    <w:rsid w:val="00D03E83"/>
    <w:rsid w:val="00D03F9A"/>
    <w:rsid w:val="00D06D51"/>
    <w:rsid w:val="00D24991"/>
    <w:rsid w:val="00D27F1D"/>
    <w:rsid w:val="00D50255"/>
    <w:rsid w:val="00D567EF"/>
    <w:rsid w:val="00D66520"/>
    <w:rsid w:val="00D73C65"/>
    <w:rsid w:val="00D829DA"/>
    <w:rsid w:val="00D84AE9"/>
    <w:rsid w:val="00D8523B"/>
    <w:rsid w:val="00DB640A"/>
    <w:rsid w:val="00DE34CF"/>
    <w:rsid w:val="00DF23B5"/>
    <w:rsid w:val="00DF23F2"/>
    <w:rsid w:val="00DF650E"/>
    <w:rsid w:val="00E05993"/>
    <w:rsid w:val="00E13F3D"/>
    <w:rsid w:val="00E274A4"/>
    <w:rsid w:val="00E34898"/>
    <w:rsid w:val="00E3697B"/>
    <w:rsid w:val="00E42F8E"/>
    <w:rsid w:val="00E5069F"/>
    <w:rsid w:val="00E53ED3"/>
    <w:rsid w:val="00E91496"/>
    <w:rsid w:val="00EB09B7"/>
    <w:rsid w:val="00EB6B79"/>
    <w:rsid w:val="00ED32D9"/>
    <w:rsid w:val="00ED3D5A"/>
    <w:rsid w:val="00ED44A5"/>
    <w:rsid w:val="00ED7147"/>
    <w:rsid w:val="00EE7D7C"/>
    <w:rsid w:val="00EF2EED"/>
    <w:rsid w:val="00F03BEA"/>
    <w:rsid w:val="00F20797"/>
    <w:rsid w:val="00F25D98"/>
    <w:rsid w:val="00F300FB"/>
    <w:rsid w:val="00FA14ED"/>
    <w:rsid w:val="00FB6386"/>
    <w:rsid w:val="00FC3527"/>
    <w:rsid w:val="00FE6AD6"/>
    <w:rsid w:val="00FF3AD5"/>
    <w:rsid w:val="00FF55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3.wmf"/><Relationship Id="rId38" Type="http://schemas.openxmlformats.org/officeDocument/2006/relationships/image" Target="media/image16.wmf"/><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2.wmf"/><Relationship Id="rId37" Type="http://schemas.openxmlformats.org/officeDocument/2006/relationships/oleObject" Target="embeddings/oleObject10.bin"/><Relationship Id="rId40" Type="http://schemas.openxmlformats.org/officeDocument/2006/relationships/image" Target="media/image17.wmf"/><Relationship Id="rId45"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5.wmf"/><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image" Target="media/image20.w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9.bin"/><Relationship Id="rId43" Type="http://schemas.openxmlformats.org/officeDocument/2006/relationships/image" Target="media/image19.wmf"/><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1843</Words>
  <Characters>12165</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5</cp:revision>
  <cp:lastPrinted>1899-12-31T23:00:00Z</cp:lastPrinted>
  <dcterms:created xsi:type="dcterms:W3CDTF">2023-11-30T18:58:00Z</dcterms:created>
  <dcterms:modified xsi:type="dcterms:W3CDTF">2023-12-05T13:37:00Z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